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experience designing, developing, and maintaining advanced software solutions. Proven expertise in leading project teams, implementing robust systems architecture, and enhancing operational efficiency. Proficient in a diverse range of modern technologies and frameworks, with a strong commitment to delivering quality code and improving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exchange between client-side and server-side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dynamic user interfaces, improving user engagement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platforms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and scaling processes in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pipelines, resulting in reduced lead time for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code quality, significantly increasing team efficiency and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minimizing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 and optimization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substantial improvements in application performance and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software requirements,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patterns, fostering a culture of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 to promote efficient workflow and timely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working prototypes and maintained documentation for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web application, enhancing team collaboration and speed of iteration.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increase in user satisfaction based on feedback surveys.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streamlined API integrations in a microservices architecture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response times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costs and resource allocation during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collaboration among developers and improving code management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tests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bottlenecks, and proposing effective solutions that improved system response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speed up data retrieval processes, resulting in reduced load times for user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and product managers to translate business requirements into technical specifications, ensuring project goals are met ahead of schedule.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optimization initiatives that led to a decrease in the overall codebase by 15%, improving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experience for thousands of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improving website efficiency and decreasing downtime by implementing caching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for software design and architecture, aiding future developers in understanding systems and improving onboarding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and troubleshooting efforts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accuracy across all applications in the DevOps pipeline.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applications to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deployment frequency and application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supported team members in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its application in web projects, improving team functionality and collaboration  by enhancing their understanding of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Django, React, Node.js,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Cache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Docker, Kubernetes, Jenkins, AWS,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Selenium, JUnit5, Jest, Mocha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