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in developing robust applications using cutting-edge technologies. Proven expertise in leading development teams, driving innovation, and setting programming standards. Proficient in a diverse tech stack including Java, Spring, Microservices, React, and Docker, aimed at optimizing performance and enhancing user experience. Experienced in implementing best practices for Agile methodologies, unit testing, and code reviews.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architecture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secured them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authentication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resulting in improved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leading to a 30% reduction in resource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integration with cloud-native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file storage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asset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detailed unit testing and code reviews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deliver 10+ project iterations successfully.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best practices for DevOps,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for automated deployment and integration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a modern tech stack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increasing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observability and troubleshooting.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version control system to streamline development processes and enhance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engineers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 microservices architecture, resulting in improved system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migration of monolithic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Microservices, enhancing scalability and reducing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and responsive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improving UX considerably.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systems while ensuring data integrity and security compliance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containerizing applications, greatly improving development and deployment efficiency on various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and participated in Scrum ceremonies for better project tracking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tailored for both SQL and NoSQL use cases in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system performance under load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deliver visually appealing and user-friendly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usage and project management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catering to the educational sector.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database management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consistency and availability for educational content.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project collaboration, ensuring seamless integration and conflict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application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code reviews to align coding practices with organizational standards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 timelines effectively, delivering systems ahead of schedule which resulted in increased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Express.js, Hibernate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CI/CD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Git, Jenkins, JIRA, Postman, Gradle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