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software development, specializing in backend technologies, cloud architecture, and agile methodologies. Proficient in Java, Spring, and microservices architecture, with extensive experience in DevOps practices including CI/CD using Jenkins and Docker. Proven track record of leveraging modern libraries and frameworks to build scalable applications and optimize performance metrics.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distributed architecture, enhancing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deployment process across different environments while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interact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efficient data operations while ensuring application responsiveness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costs and enhance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CI/CD, automating build and deployment processes, significantly reducing release cycle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implementing optimization strategies that improved application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and performance improvements through API developments.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architectural design patterns,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 and agile sprints, facilitating clear communication and alignment on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development processes to enhance team understanding, ensuring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improving overall code quality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the development of coding standards, enhancing team efficiency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and high-performance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uptime and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cross-functional team to build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UI components that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connected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management and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of codebases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development workflows,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to track project progress and resolve blockers, fostering teamwork and adherence to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 to improve readability and maintainability, reducing technical debt in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to optimize resource allocation within cloud environments, achieving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logging and monitoring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swift issue diagnosis and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setup of an internal CI/CD pipeline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Bamboo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quicker feedback loops during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build processes, enhancing team capability in modern DevOps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developing educational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Moodle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learning-based functionalities that increased user participation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retrospectives and peer reviews to advocate for best software engineering practices, aiding in project delivery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testing, resulting in improved test coverage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libraries to enhance application capabilities and performance, significantly expanding the functionality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React, Node.js,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Libraries</w:t>
      </w:r>
      <w:r>
        <w:rPr>
          <w:rFonts w:asciiTheme="minorHAnsi" w:hAnsiTheme="minorHAnsi" w:cstheme="majorHAnsi"/>
          <w:lang w:val="en-US"/>
        </w:rPr>
        <w:t xml:space="preserve">: JUnit, Mockito, Cucumber, Selenium, Log4j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