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9 years of experience in building scalable web applications and leading engineering teams. Proficient in modern frameworks and tools, specializing in Java, Spring Boot, React, and AWS. Adept at optimizing codebase performance and implementing robust testing strategies to enhance product quality and maintainability.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high-performance APIs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a 25% reduction in response time compared to previous versions.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performance by utilizing </w:t>
      </w:r>
      <w:r w:rsidRPr="00432203">
        <w:rPr>
          <w:rFonts w:asciiTheme="minorHAnsi" w:hAnsiTheme="minorHAnsi" w:cstheme="majorHAnsi"/>
          <w:b/>
          <w:bCs/>
          <w:lang w:val="en-US"/>
        </w:rPr>
        <w:t xml:space="preserve">EC2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computing.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interfaces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delivering a seamless user experience through reusable component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Orchestrated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ensuring quick rollbacks when necessary.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testing frameworks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which increased code coverage by 30% and reduced bugs in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retrieval, making API interactions more efficient and reducing the number of requests needed.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technical requirements and design system architectures that support future growth.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and index structures in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application speed and reduced load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mentoring junior developers on best practices with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utilizing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functionality and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design specifications using </w:t>
      </w:r>
      <w:r w:rsidRPr="00432203">
        <w:rPr>
          <w:rFonts w:asciiTheme="minorHAnsi" w:hAnsiTheme="minorHAnsi" w:cstheme="majorHAnsi"/>
          <w:b/>
          <w:bCs/>
          <w:lang w:val="en-US"/>
        </w:rPr>
        <w:t xml:space="preserve">Swagger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simplifying API development and ensuring better team alignment on integration points.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methodologies, facilitating sprint planning and stand-ups to ensure project milestones were met on time.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MVC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backend systems and adhering to performance benchmarks.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responsive web applications employing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interaction and accessibility.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and maintained unit and integration testing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an automated testing rate of 70%.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microservices for improved resilience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increased uptime and smoother deployments.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to improve performance and reduce costs leveraging </w:t>
      </w:r>
      <w:r w:rsidRPr="00432203">
        <w:rPr>
          <w:rFonts w:asciiTheme="minorHAnsi" w:eastAsia="Times New Roman" w:hAnsiTheme="minorHAnsi" w:cs="Times New Roman"/>
          <w:b/>
          <w:bCs/>
          <w:lang w:val="en-US"/>
        </w:rPr>
        <w:t xml:space="preserve">AWS CloudFormation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infrastructure provisioning.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at the application level, leading to a significant decrease in database load during peak performance periods.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refactoring initiatives to optimize application performance, which contributed to a 20% reduction in server costs.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ensuring smooth project integration and enhanced team communication.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API documentation with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Swagger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clear specifications for both internal and external stakeholders.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web applications leveraging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strengthening UI components for better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project managers to gather requirements and translate them into technical specifications through prototypes and wireframes.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existing applications and performed bug fixes to ensure optimal operation and consistency, contributing to user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integration processes with third-party tools, resulting in enhanced application capabilities and better resource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sessions for junior developers on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coding standards and best practices, promoting a culture of knowledge-sharing.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SQLite databases for smaller projects, ensuring efficient data storage solutions that met project requirements. 5,000+ records were processed successfully. </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Go,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Angular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