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specializing in building scalable software solutions. Proven expertise in Python and JavaScript/TypeScript, with a robust understanding of AI/ML concepts and practical experience in computer vision. Adept at developing high-performance APIs, enhancing system reliability, and implementing testing frameworks. A proactive builder with a passion for fostering innovation in fast-paced environments, eager to contribute to shape the future of programmable AI at Roboflow.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production APIs for image and video inference,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 and robust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computer vision models into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ML libraries for optimized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no-code workflow builder supported by an 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Workflows Execution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fast-paced startup environment to identify, diagnose, and resolve full-stack issues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efficient HTTP endpoints for dynamic video processing, achieving high throughput and latency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and code samples to facilitate developer engagement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Roboflow's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open-source libraries, enhancing community contributions.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SDKs while collaborating with external developers for effective integration and troubleshooting of various custom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code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for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Qwen3-VL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AI models into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Inference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deployment of new features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 graph pruning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 inference to optimize runtime resources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connections for edge devices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security posture of customer-facing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mission-critical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scalability under high traffic situations.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complex systems involving data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closely to business analytics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platform’s operational efficiency by creating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quality assurance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promoting consistent deployment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end-to-end user-facing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integration with various backend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team-led data analysis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data-driven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key contributor in code reviews, focusing on performance improvements and best practices across multiple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intuitive UI components for project management applications following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techniques utilizing caching strategies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responsiveness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automated deployment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development lifecycle and reduce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 features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maintainability of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designing and implementing learning management solutions with functionalities driven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front-end.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across multiple projects, efficiently managing branch merges and release 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scrums and sprint planning sessions for enhanced productivity and teamwork.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 servers for enhanced user experience,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release cycles, ensuring timely delivery of features with adherence to quality standards, achieving over a 90% success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Flask, Django, Node.js, React, OpenCV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r>
        <w:rPr>
          <w:rFonts w:asciiTheme="minorHAnsi" w:hAnsiTheme="minorHAnsi" w:cstheme="majorHAnsi"/>
          <w:lang w:val="en-US"/>
        </w:rPr>
        <w:t xml:space="preserve">: REST, GraphQL, Docker, Kubernetes,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and CI/CD Tools</w:t>
      </w:r>
      <w:r>
        <w:rPr>
          <w:rFonts w:asciiTheme="minorHAnsi" w:hAnsiTheme="minorHAnsi" w:cstheme="majorHAnsi"/>
          <w:lang w:val="en-US"/>
        </w:rPr>
        <w:t xml:space="preserve">: Git, Jenkins, CircleCI, TravisCI, GitHub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lang w:val="en-US"/>
        </w:rPr>
        <w:t xml:space="preserve">: VS Code, PyCharm, Jupyter, Postman, Linux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