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extensive experience in software development and engineering, proficient in multiple programming languages and frameworks, including but not limited to Java, Python, and JavaScript. Adept at leveraging robust software engineering principles and methodologies to drive solutions in diverse environments. Proven track record of successful project management, collaboration with cross-functional teams, and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supporting frontend operations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PostgreSQL databases, improving query response time by implementing indexes and query tuning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functionalities within applications, boosting search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management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software development processes, facilitating sprint planning, daily stand-ups, and retrospectives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Java applications, achieving over 90% code coverage, ensuring software reliability through rigorous test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streamline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across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reviewing code to ensure adherence to industry standards and architectural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contributed to design patterns that improved code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user authentication systems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agile development workflow, enhancing team efficiency and project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refactoring for maintainability and performance while collaborating within 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experience design discussions to enhance UI interfaces powered by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led the migration of legacy systems to modern platforms, ensuring minimal downtime and data integrity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pair programming sessions to promote quality assurance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its adoption across projects, improving data-fetching capabilities for consuming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 plans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significantly reducing the number of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enforced coding standards and development protocols across various projects, fostering effective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leading to improved interface capabilities with third-party systems and partner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cross-departmental teams to elevate educational software platforms, leveraging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path features for e-learning applications, incorporating responsive design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integration efforts to link with external data sources, improving data availability and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configured project management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tracking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computing needs, enhancing application scalability without the need for additional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delivered high-quality application deployments on-time, ensuring comprehensive testing and review prior to launch.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Node.js,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Jest,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