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Engineer with over 9 years of experience specializing in scalable application development. Proficient in multiple programming languages and frameworks, including Java, Spring Boot, React, and Node.js. Implemented robust testing frameworks and continuous integration for seamless deployment. Established a reputation for delivering high-quality solutions within tight timelines, leveraging extensive knowledge of Microservices, RESTful APIs, and Agile methodologies. Committed to driving innovation and performance improvements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robust client applications, enhancing system performance by optimizing code paths and reducing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dynamic user interfaces, improving user experience and engagement metrics across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RESTful APIs that interfaced with front-end applications and mobile platforms, facilitating faster data retrieval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service resilience and effective resource management in cloud environments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 and minimizing manual interventions while automating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increasing application reliability through continuous testing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cloud-based databases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solutions for better performance during high-traffic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multiple projects, enhancing team collaboration and delivery speed by adopting Scrum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user stories and define acceptance criteria, ensuring alignment with business goals while guiding the development process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and testing strategies, fostering a culture of knowledge sharing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and monitoring tools to maintain system performance, providing insights that drove proactive optimizations and feature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for APIs and system architecture to support knowledge transfer and onboarding of new developers.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the task management platform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security best practices and performance optimizations for millions of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simplifying user interactions through effective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of critical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scalable architecture design sessions to discuss and choose appropriate technology stacks, emphasizing vendor selection for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data pipelines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tools like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increasing overall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code reviews and pair programming sessions, promoting clean code practices and fostering innovation while ensuring code quality standards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increasing the quality and reliability of software releases through automated testing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documentation efforts for API specifications and architectural decisions, promoting clarity for development teams and external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prioritize backlog items based on user feedback, enhancing product development alignment with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on various technologies and tools, ensuring smooth onboarding experiences and rapid productivity ramp-up.</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the content delivery platform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application reliability across multiple deployment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platform’s architecture transition to a microservices model leveraging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better modularity and isolation of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integration with third-party applications, improving interoperability and expanding service reach.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practices including </w:t>
      </w:r>
      <w:r w:rsidRPr="00432203">
        <w:rPr>
          <w:rFonts w:asciiTheme="minorHAnsi" w:eastAsia="Times New Roman" w:hAnsiTheme="minorHAnsi" w:cs="Times New Roman"/>
          <w:b/>
          <w:bCs/>
          <w:lang w:val="en-US"/>
        </w:rPr>
        <w:t xml:space="preserve">TDD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functionality throughout development, ensuring alignment with specifications and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sprint planning and retrospectives within an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to ensure consistent delivery and alignment with project goals, yielding improved team performance and morale.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final project deliverables on schedule, meeting project expectations and enhancing team visibility through effective use of tools such as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reduced bugs in production environments by 30% through proactive testing.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React.js,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GraphQL,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Agile, TDD,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