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9+ years of extensive experience in software development and engineering project management, with a strong focus on full-stack development using Java, Spring, React, and Node.js. Proven expertise in modern software architecture, cloud services, and agile methodologies. Adept in leveraging RESTful APIs, GraphQL, and various CI/CD tools for seamless deployment processes. Passionate about building scalable and efficient systems while mentoring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and architect innovative solutions at TechWize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to enhance overall system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improving the application interoperability with front-end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automation testing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deployment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scalability,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 effectively on code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application development and testing within an Agile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for performance improvements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implement best practices for clean code and design patterns, fostering a culture of peer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serverless architecture for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and resolve production issues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log searches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reviews of existing components, driving the transition to cloud-native architecture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rich user interfaces in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back-end teams to design and build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business logic layers while ensuring application security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throughput and team dynamics by improving sprint methodologies and workflow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site performance and loading times through careful analysis and front-end code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provisioning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 and improving platform engineering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Instigated a DevOps culture within the team by promoting CI/CD practices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migration of legacy services to cloud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developers and QA teams through effective communication tools and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experiences, enhancing the scalability of educational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interface with front-end applications, improving efficiency in course delivery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training on best practices for software development lifecycles, emphasizing agile methodologies and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to improve software adoption rates among clients and internal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troubleshoot issues and optimize existing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implementation of a cloud-based LMS that accommodated over 10,000 users concurrently.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Express.js, Angular,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SQLite,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JUnit 5, SonarQube,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