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building scalable applications using Java, Spring Boot, AWS, and React. Proven expertise in microservices architecture, cloud-native applications, and database management. Adept at utilizing CI/CD tools for automated testing and deployment, ensuring code quality through JUnit and Selenium. Passionate about leveraging emerging technologies to enhance product functionality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significant improvement in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cloud-native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through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facilitate data exchange between backend services and the frontend, optimizing application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resulted in increased overall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reducing deployment time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better collaboration and code quality through automated testing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translating client requirements into technical specifications while maintaining communication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compliance with industry standards and implemented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query execution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APIs met functional requirements before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state management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services to enhance application integrations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decrease in bugs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planning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deliverables on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web application security, reducing vulnerabilities through proper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feedback,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load times for web applications by optimizing assets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lazy loading techniques.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classroom training development for associates,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web technologies for interactive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user experience and backend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software development environments ensuring code integrity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component-driven architecture that improved maintainability and modularity.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audits and resolution strategies for performance bottlenecks resulting in improved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adopt new technologies into the development pipeline, achieving improved team output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reporting and data processing, resulting in a 20% time savings.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Maven, Gradle,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