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designing, developing, and maintaining web applications. Proficient in cutting-edge technologies and frameworks, with a focus on creating scalable and high-performance systems. Demonstrated expertise in software development life cycle (SDLC) from design to deployment, especially within Agile environments. Strong analytical skills coupled with a passion for innovative problem-solving, driving product enhancements across the software ecosystem.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user-friendly front-end interface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it with back-end services, ensuring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minimizing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strategies for existing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caching, resulting in a 20% increase in page load times without significant resource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server management and data storage solutions, reducing infrastructure costs by leveraging serverless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culture of technical excellence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database optimization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data retrieval times by restructuring queries and indexing,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API endpoints and system architecture, promoting better understanding and transition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ensuring streamlined collaboration and task tracking across alternatives.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strong problem-solving skills by debugging complex issues in production environments and leading efforts to resolve them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several features in a high-impact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improving usability and functionality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for Java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schema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through indexing strategies and query refinement.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teams to enhance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enhancing collaboration across development teams and minimizing code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capabilities and user engagement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detailed documentation for client-server data transactions, streamlining updates and bug 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engagement metrics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analytics and report generation.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for project management, facilitating quick iterations and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code quality through peer review sessions, contributing to a reduction in bugs across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UI/UX design discussions to enhance usability of interfaces with a user-centric approach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feature development and service requests, contributing to overall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projects, ensuring efficient team communication and change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applications to modern platforms through the integration of Agile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legacy code refactoring efforts, improving code quality and application performance by reducing technical debt.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DevOps, Microservices, Serverless,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