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extensive experience in designing and implementing scalable, high-performance applications. Proven expertise in employing a diverse tech stack, including Java, Spring Boot, React, and Docker, to drive results in agile environments. Crafting resilient applications through robust testing methodologies and continuous integration practices. Strong track record of collaboration in cross-functional teams to deliver innovative software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within a cross-functional team to revamp the front end of an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satisfaction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delivery of updates and reduced operational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utilizing the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(ELK) to enhance visibility into application performance and error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client-side functionality while adhering to best practices for security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speeding up the debugging process and improving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frameworks,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facilitating code reviews and effective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optimized resource management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successful transition of on-premises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technologies for scalability and resilience.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end-user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best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resulting in a more robust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solutions and secure user authentication methods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applications, enhancing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scalable server-side applications, achieving significant performance gains and user satisfaction by optimizing back-end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in unit tests, ensuring higher test coverage and minimizing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indices for better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management systems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over 3,000 concurrent users and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Scrum team, facilitating sprint planning, retrospectives, and reviews to ensure project alignment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 APIs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modular architecture and improved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data caching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20% reduction in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features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monitoring and tracking of user engagement metrics. Managed and executed release cycles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Elastic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