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full-stack development, specializing in building and optimizing scalable applications. Proficient in a broad spectrum of technologies such as React, Node.js, GraphQL, and cloud solutions like AWS. Demonstrated success in leading development teams, enhancing end-to-end user experiences, and implementing critical testing frameworks to ensure top-tier software quality. Committed to employing leading-edge technologies to drive performance and maintainability across rich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high-availability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seamless user interface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cloud-based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code quality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and integrated front-end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optimizing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establish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code, resulting in improved loading speeds and reduced server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application health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optimization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 and reduced query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within the development team to improve workflow and project turnaround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practices, enhancing team skill sets and delivery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application scalability and maintenance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reducing manual testing efforts by 60%.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features for the internal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integrated with SQL and NoSQL databases, favoring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computations, implementing caching strategies that reduced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data enhancements, focusing on high-security standards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team delivery rates through efficient sprint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before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to advise on best practices for development frameworks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strategies that enhanced team collaboration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feedback sessions to align product features with user expectations for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 and environment inconsistencies.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features and back-end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visually responsive interfaces that increased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of legacy systems implemented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refactoring key modules to streamline performance that cut down maintenance costs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and query optimization to support application functionalities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storage to enhance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stand-ups and coding sprints focusing on effective communication and continuous improvement across all project stages.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Go, Ruby,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Angular, Vue.js,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SQLite,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