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engineering professional with over 9 years of experience specializing in cloud technologies and site reliability. Extensive expertise in Kubernetes, Docker, and AWS, with a proven track record in designing and implementing scalable infrastructure solutions. Adept in DevOps practices, CI/CD pipelines, and monitoring tools to optimize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a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uptime and system performance for over 100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resource utilization and deployment speed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service level indicators (SLIs) and service level objectives (SLOs) for reliability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site reliability audits and incident post-mortems to identify bottlenecks and mitigate recurring issues,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disaster recovery plans to ensure data integrity and business continuity across services, leading to zero data loss incidents over the past year.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DevOps best practices and tooling, facilitating knowledge transfer and promoting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proactive monitoring,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JVM settings for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cloud resource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strengthening overall system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project to containerize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40% and improving scalability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infrastructure-as-code practices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resource provisioning and environmental consistency across multiple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application performance and reliability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and incident response, significantly improving resolution times through effective triage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into CI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 applications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 projects, ensuring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Software Development teams to define API contract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cross-team communication and project alignment.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operational tasks, increasing team productivity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Simplified continuous integration processes by standardizing build configurations across projects, leading to fewer system failures per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initiative to improve application logging standards and implementation of structured logging, aiding debugging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to innovate solutions to scale infrastructure, resulting in a prototype system that can handle 2x current load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Compiled documentation on best practices for environment setup and resource utilization, leading to a decrease in onboarding time for new engineers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performance tuning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optimizing query performance, and enhancing overall application responsiveness, achieving a 15% improvement in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Terraform,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