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9 years of extensive experience in software development, specializing in full-stack solutions with strong proficiency in Java, Spring Boot, Angular, and GraphQL. Proven track record in leading cross-functional teams and delivering high-quality, scalable applications. Expertise in cloud services, microservices architecture, test-driven development, and agile methodologies. Committed to continuous improvement and driving technology enhancements that increase efficiency and company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accessibility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to support scalability and maintainability of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interactive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UI/UX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cycles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reduction in operational costs through resource management and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fostering collaborative development practices and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improving application performance and reducing the overall load time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DevOps processes with infrastructure as code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and stakeholders to gather requirements and translate them into technical solutions, resulting in a 40% increase in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for community engagement and skill enhancement, focusing on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services, enhancing team collaboration and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large-scale overhaul of the Asana project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functionalities,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front-end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microservices-based architecture that improved system modularity, deploying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managing them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QA processes and reduce regressions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processes with SQL stored procedures and optimized queries, resulting in a 20% decrease in database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align development work with business needs and sprint goals, promoting proactive communication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centralized logging mechanism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monitoring and reducing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engineers in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 and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profiling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Mission Control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application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architectures and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clarity and context for cross-team collaborations.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enabling dynamic content delivery and user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 across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expand functionality within the learning application, observing best practices for API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for aligning application designs with user needs, resulting in a more user-friendly interface.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