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scalable applications. Proficient in a wide array of programming languages and frameworks, including Java, Spring Boot, and Kubernetes with a proven track record in building high-performance, responsive systems. Strong background in software architecture, microservices, and Agile methodologies, seeking to leverage expertise in a challenging new role at Addition Wealth.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flexibility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initiative from monolithic architecture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microservices, significantly improving system resilience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ensuring high responsiveness and user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setting up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management and application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analytical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interpret usage data, leading to data-driven decision making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knowledge sharing sessions, enhancing team capabilities and coding standards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high availability under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proactive resolution of operational issues and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sprint management, resulting in improved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training workshops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junior developers,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lifecycle, from planning to deployment, employing methodologies such as Agile and DevOps.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back-end services and optimizing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third-party integrations, resulting in overall improved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significantly enhancing code coverage and quality of the software produced.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transition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conducted optimizations that reduced load times and improved user throughput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architectural decisions for the development of shared libraries and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quicker time to market for future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implemented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role-based access control across applications, enhancing overall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and retrospective meetings that promoted team accountability and transparency, leading to improved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deployment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deployment times by 40%.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scalable delivery of educational content and improved learner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application data storage, ensuring maximum data throughput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application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and optimizing existing systems, directly impacting user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consistent deployment environments across the development, testing, and production.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