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and proactive Senior Engineer with over 9 years of experience specializing in developing scalable applications and optimizing efficiency through advanced technologies. Extensive expertise in implementing robust solutions using Java, Spring Boot, and React. Proven ability to lead projects and mentor junior developers while ensuring high standards of quality, performance, and security. Driven to leverage technical skills for building meaningful projects that support progressive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architecture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enhancing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development of user interfaces, improving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improved collaboration with DevOps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testing frameworks by integrating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increased test coverage and reduced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database interactions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significantly faster query times and improved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robust software solutions,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uphold coding standards and best practices, resulting in improved code quality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encouraging a culture of continuous learning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performed vulnerability assessments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boosting application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ensuring high availability and disaster recovery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management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enhancing developer productivity and ensuring quality standards for service interactions.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single-page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user experiences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contributing to sprint planning and requirements gathering to meet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end-to-end testing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server-side logic and database schemas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model performance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tools such as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implementation, significantly decreasing response times and improving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reviews and pair programming sessions, promoting collaborative problem-solving and code quality across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(SDLC) processes from concept to deployment within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refactoring existing codebases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 and maintainability over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error handling strategies, contributing to robust applications that are easy to debug and maintain.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insights into system performance issues using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monitoring tools, improving application uptime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 migration projects, ensuring minimal downtime and data integrity during platform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documentation and conducted training sessions for new employees, ensuring smooth onboarding and knowledge transfer for technology. By the end of this period, improved knowledge retention across the department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