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 with over 9 years of experience in designing, developing, and maintaining innovative software solutions for professional services, including law and accounting fields. Expertise in leveraging diverse technologies and frameworks to enhance functionality and improve user experience. Proven track record in delivering high-quality solutions through meticulous planning and execution. Strong aptitude for understanding client requirements and translating them into robust technical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critical features for business software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functionality for legal and accounting professionals.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storage solutions for high-traffic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failure rates by addressing code integrity at every stage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between front-end and back-end services, enhancing data interchange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of software modules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powerful search functionalities, enabling legal professionals to quickly access relevant cases and documents.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feedback, iterate on designs, and deliver solutions that align with user experience goals, specifically for law and accounting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for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code reviews and mentoring to junior developers to enhance team performance and provide guidance on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of applications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allowing scalability and maintainability of software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clients to translate business requirements into technical design specifications, resulting in tailored solutions for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problem-solving sessions to identify and resolve software bugs efficiently by leveraging troubleshooting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efficiency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technologies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streamline data handling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utilizing benchmarks and profiling to optimize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resulting in improved execution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frameworks, ensuring code quality and reducing future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team in migrating legacy systems to modern architectures leveraging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operational costs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and management of application services, achieving high availability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enhance collaboration and maintain code integrity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network applications and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refine user stories and translate business needs into functional software requirements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for Agile software development, promoting continuous improvement of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and monitored system errors by leveraging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integration processes with front-end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observability of applications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writing complex queries that improved reporting functionality for business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increase in customer satisfaction by introducing UI enhancements in client portals, resulting in a positive client feedback score, with over 75% satisfaction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JUnit, Angular,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SQLite,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SonarQube,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