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motivated and results-driven professional with over 9 years of experience in engineering and environmental consulting, specializing in drinking water systems, utility design, and project management. Proficient in leading projects that involve treatment plants, pump stations, and water distribution systems. Strong background in technical writing, team supervision, and cross-disciplinary coordination. Aiming to leverage extensive technical skills in civil and environmental engineering to contribute to impactful projects at Apex Companies.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water treatment plant projects utilizing </w:t>
      </w:r>
      <w:r w:rsidRPr="00432203">
        <w:rPr>
          <w:rFonts w:asciiTheme="minorHAnsi" w:hAnsiTheme="minorHAnsi" w:cstheme="majorHAnsi"/>
          <w:b/>
          <w:bCs/>
          <w:lang w:val="en-US"/>
        </w:rPr>
        <w:t xml:space="preserve">AutoCAD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Civil 3D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compliance with local and federal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project plans using </w:t>
      </w:r>
      <w:r w:rsidRPr="00432203">
        <w:rPr>
          <w:rFonts w:asciiTheme="minorHAnsi" w:hAnsiTheme="minorHAnsi" w:cstheme="majorHAnsi"/>
          <w:b/>
          <w:bCs/>
          <w:lang w:val="en-US"/>
        </w:rPr>
        <w:t xml:space="preserve">Microsoft Project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project timelines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feasibility studies and environmental impact assessments leveraging </w:t>
      </w:r>
      <w:r w:rsidRPr="00432203">
        <w:rPr>
          <w:rFonts w:asciiTheme="minorHAnsi" w:hAnsiTheme="minorHAnsi" w:cstheme="majorHAnsi"/>
          <w:b/>
          <w:bCs/>
          <w:lang w:val="en-US"/>
        </w:rPr>
        <w:t xml:space="preserve">ArcGIS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Supervised a cross-disciplinary team of engineers and environmental specialists, enhancing collaboration and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water distribution system designs using </w:t>
      </w:r>
      <w:r w:rsidRPr="00432203">
        <w:rPr>
          <w:rFonts w:asciiTheme="minorHAnsi" w:hAnsiTheme="minorHAnsi" w:cstheme="majorHAnsi"/>
          <w:b/>
          <w:bCs/>
          <w:lang w:val="en-US"/>
        </w:rPr>
        <w:t xml:space="preserve">EPANET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water quality metrics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technical reports and proposals enhancing stakeholder engagement and project buy-in.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for junior staff on engineering best practices and project management tools, fostering skill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advanced hydraulic modeling and analysis using </w:t>
      </w:r>
      <w:r w:rsidRPr="00432203">
        <w:rPr>
          <w:rFonts w:asciiTheme="minorHAnsi" w:hAnsiTheme="minorHAnsi" w:cstheme="majorHAnsi"/>
          <w:b/>
          <w:bCs/>
          <w:lang w:val="en-US"/>
        </w:rPr>
        <w:t xml:space="preserve">MATLAB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pump and booster station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quality assurance reviews using project management dashboards in </w:t>
      </w:r>
      <w:r w:rsidRPr="00432203">
        <w:rPr>
          <w:rFonts w:asciiTheme="minorHAnsi" w:hAnsiTheme="minorHAnsi" w:cstheme="majorHAnsi"/>
          <w:b/>
          <w:bCs/>
          <w:lang w:val="en-US"/>
        </w:rPr>
        <w:t xml:space="preserve">Microsoft 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deadlines and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with municipal clients to ensure alignment of project deliverables with community needs and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sustainable infrastructure practices in project design, leading to significant reductions in energy consumption and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cloud-based project management and collaboration platforms for real-time data sharing and team coordination.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system improvements for utility management projects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and automating reporting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environmental scientists to assess and remediate drinking water quality issues using advanced statistical tools within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project tracking systems with </w:t>
      </w:r>
      <w:r w:rsidRPr="00432203">
        <w:rPr>
          <w:rFonts w:asciiTheme="minorHAnsi" w:eastAsia="Times New Roman" w:hAnsiTheme="minorHAnsi" w:cs="Times New Roman"/>
          <w:b/>
          <w:bCs/>
          <w:lang w:val="en-US"/>
        </w:rPr>
        <w:t xml:space="preserve">Trello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workflow transparency and team accountability.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training on new engineering software, leading to a 30% increase in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technical documentation and user manuals for engineering software applications, ensuring clarity for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stakeholders throughout project lifecycle using </w:t>
      </w:r>
      <w:r w:rsidRPr="00432203">
        <w:rPr>
          <w:rFonts w:asciiTheme="minorHAnsi" w:eastAsia="Times New Roman" w:hAnsiTheme="minorHAnsi" w:cs="Times New Roman"/>
          <w:b/>
          <w:bCs/>
          <w:lang w:val="en-US"/>
        </w:rPr>
        <w:t xml:space="preserve">PowerPoint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presentations to communicate technical information effectively and confidently.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with regulatory compliance initiatives related to drinking water standards and environmental assessments utilizing federal and state guidelines.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querying and management to support project data collection and analysis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client relationships through effective communication and professional expertise, contributing to repeat project engagements.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national engineering conferences to stay updated on industry trends and share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initial assessments and technology evaluations for environmental compliance projects using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grant proposals for funding drinking water infrastructure projects, enhancing community access to clean water.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environmental impact reviews using </w:t>
      </w:r>
      <w:r w:rsidRPr="00432203">
        <w:rPr>
          <w:rFonts w:asciiTheme="minorHAnsi" w:eastAsia="Times New Roman" w:hAnsiTheme="minorHAnsi" w:cs="Times New Roman"/>
          <w:b/>
          <w:bCs/>
          <w:lang w:val="en-US"/>
        </w:rPr>
        <w:t xml:space="preserve">ESRI ArcGIS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mapping and analysis of potential site impacts.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of stormwater management systems ensuring adherence to environmental regulations and safety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software testing protocols to ensure the quality and durability of engineering applications and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project managers to deliver comprehensive timelines and project deliverables in accordance with scope and budget parameters.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Python, Java, R,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Spring Boot, Express.js, Flask,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AutoCAD, MATLAB, ArcGIS, Civil 3D, EPANET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