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progressive experience in delivering innovative solutions in SaaS and MedTech industries. Proficient in full-stack development with a strong focus on customer-centric solutions. Expertise in technologies such as TypeScript, React, Node.js, Postgres, and cloud services including BigQuery to drive impactful enhancements. Talented in leading cross-functional teams and mentoring junior engineers to foster a collaborative and productive work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developing key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aligned with customer needs, significantly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streamline data flow between client and server, resulting in improved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insights, identifying areas for product enhancement based on user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create intuitive workflows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platform, focusing on the specific needs of the healthcare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technical excellence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new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smoother CI/CD pipeline and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focused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performance optimization by analyzing application metrics and implementing feedback, leading to a 30% reduction in page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tailor solutions based on real-world customer challenges, enhancing satisfaction and adoption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for both front-end and back-end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effectively using Agile methodologies, ensuring timely delivery of critical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the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scale applications efficiently.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sophisticated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user experience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to gather requirements and translate them into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optimized queries to enhance application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reusable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to maintain UI consistency across products, enhancing the overall product aesthetics.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testing practices within the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25% improvement in code quality through robust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new technologies in the tech stack, such as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fetching, leading to reduced server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peers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and best practices, promoting learning and standardization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codebases by migrating them to modern frameworks, ensuring ongoing support and scalability of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an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workflows, which improved team efficiency by 20%.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corporate training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the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to support dynamic data handling in educational applications, enhancing data retrieval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and integrated third-party services for a better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assessment sessions, contributing to code refactor initiatives that enhanced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documentation standards for the development team, increasing clarity and coherence in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ticket resolution time by implementing automated support responses in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Python Flask, Java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BigQuery,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