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engineer with over 9 years of experience in IT asset management, software lifecycle practices, and advanced systems integration. Proven expertise in leveraging technologies to optimize enterprise environments and drive operational efficiency. Demonstrated ability in managing compliance, security risks, and maintaining asset integrity across diverse platforms. Adept in scripting, infrastructure management, and collaboration with cross-functional teams to achieve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deployment and management of </w:t>
      </w:r>
      <w:r w:rsidRPr="00432203">
        <w:rPr>
          <w:rFonts w:asciiTheme="minorHAnsi" w:hAnsiTheme="minorHAnsi" w:cstheme="majorHAnsi"/>
          <w:b/>
          <w:bCs/>
          <w:lang w:val="en-US"/>
        </w:rPr>
        <w:t xml:space="preserve">Microsoft Configuration Manager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compliance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automation tools such as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optimize asset discovery and reporting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value-driven dashboards leveraging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asset utilization and compliance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align </w:t>
      </w:r>
      <w:r w:rsidRPr="00432203">
        <w:rPr>
          <w:rFonts w:asciiTheme="minorHAnsi" w:hAnsiTheme="minorHAnsi" w:cstheme="majorHAnsi"/>
          <w:b/>
          <w:bCs/>
          <w:lang w:val="en-US"/>
        </w:rPr>
        <w:t xml:space="preserve">IT asset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software lifecycle practices with enterprise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audits and risk assessments to uphold security and regulatory compliance across endpoints.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Administered and optimized </w:t>
      </w:r>
      <w:r w:rsidRPr="00432203">
        <w:rPr>
          <w:rFonts w:asciiTheme="minorHAnsi" w:hAnsiTheme="minorHAnsi" w:cstheme="majorHAnsi"/>
          <w:b/>
          <w:bCs/>
          <w:lang w:val="en-US"/>
        </w:rPr>
        <w:t xml:space="preserve">Flexera One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alongside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asset management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end-user productivity tools ensuring maximum uptime through in-depth troubleshooting and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w:t>
      </w:r>
      <w:r w:rsidRPr="00432203">
        <w:rPr>
          <w:rFonts w:asciiTheme="minorHAnsi" w:hAnsiTheme="minorHAnsi" w:cstheme="majorHAnsi"/>
          <w:b/>
          <w:bCs/>
          <w:lang w:val="en-US"/>
        </w:rPr>
        <w:t xml:space="preserve">integration of SCCM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JAMF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lifecycle management and enhance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processes related to </w:t>
      </w:r>
      <w:r w:rsidRPr="00432203">
        <w:rPr>
          <w:rFonts w:asciiTheme="minorHAnsi" w:hAnsiTheme="minorHAnsi" w:cstheme="majorHAnsi"/>
          <w:b/>
          <w:bCs/>
          <w:lang w:val="en-US"/>
        </w:rPr>
        <w:t xml:space="preserve">software asset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(SAM), focusing on license tracking and compliance enforcement.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on infrastructure setups and compliance documentation to integral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health checks of inventory systems and agent deployments to ensure </w:t>
      </w:r>
      <w:r w:rsidRPr="00432203">
        <w:rPr>
          <w:rFonts w:asciiTheme="minorHAnsi" w:hAnsiTheme="minorHAnsi" w:cstheme="majorHAnsi"/>
          <w:b/>
          <w:bCs/>
          <w:lang w:val="en-US"/>
        </w:rPr>
        <w:t xml:space="preserve">data accuracy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security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incident response plans for ITAM systems to mitigate potential risks swiftly.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application deployment and compliance initiatives within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SCCM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management of software assets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troubleshooting using various </w:t>
      </w:r>
      <w:r w:rsidRPr="00432203">
        <w:rPr>
          <w:rFonts w:asciiTheme="minorHAnsi" w:eastAsia="Times New Roman" w:hAnsiTheme="minorHAnsi" w:cs="Times New Roman"/>
          <w:b/>
          <w:bCs/>
          <w:lang w:val="en-US"/>
        </w:rPr>
        <w:t xml:space="preserve">monitoring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integrated with </w:t>
      </w:r>
      <w:r w:rsidRPr="00432203">
        <w:rPr>
          <w:rFonts w:asciiTheme="minorHAnsi" w:eastAsia="Times New Roman" w:hAnsiTheme="minorHAnsi" w:cs="Times New Roman"/>
          <w:b/>
          <w:bCs/>
          <w:lang w:val="en-US"/>
        </w:rPr>
        <w:t xml:space="preserve">ServiceNow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address user issues in real-time.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of enterprise applications ensuring alignment with </w:t>
      </w:r>
      <w:r w:rsidRPr="00432203">
        <w:rPr>
          <w:rFonts w:asciiTheme="minorHAnsi" w:eastAsia="Times New Roman" w:hAnsiTheme="minorHAnsi" w:cs="Times New Roman"/>
          <w:b/>
          <w:bCs/>
          <w:lang w:val="en-US"/>
        </w:rPr>
        <w:t xml:space="preserve">ITIL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regulatory compliance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in </w:t>
      </w:r>
      <w:r w:rsidRPr="00432203">
        <w:rPr>
          <w:rFonts w:asciiTheme="minorHAnsi" w:eastAsia="Times New Roman" w:hAnsiTheme="minorHAnsi" w:cs="Times New Roman"/>
          <w:b/>
          <w:bCs/>
          <w:lang w:val="en-US"/>
        </w:rPr>
        <w:t xml:space="preserve">PowerShell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software package deliveries and compliance checks.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external partners for </w:t>
      </w:r>
      <w:r w:rsidRPr="00432203">
        <w:rPr>
          <w:rFonts w:asciiTheme="minorHAnsi" w:eastAsia="Times New Roman" w:hAnsiTheme="minorHAnsi" w:cs="Times New Roman"/>
          <w:b/>
          <w:bCs/>
          <w:lang w:val="en-US"/>
        </w:rPr>
        <w:t xml:space="preserve">cloud transitions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of enterprise systems with existing infrastructures.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for internal stakeholders on </w:t>
      </w:r>
      <w:r w:rsidRPr="00432203">
        <w:rPr>
          <w:rFonts w:asciiTheme="minorHAnsi" w:eastAsia="Times New Roman" w:hAnsiTheme="minorHAnsi" w:cs="Times New Roman"/>
          <w:b/>
          <w:bCs/>
          <w:lang w:val="en-US"/>
        </w:rPr>
        <w:t xml:space="preserve">Flexera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asset management practices, enhancing overall team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evaluations of system integrations, focusing on </w:t>
      </w:r>
      <w:r w:rsidRPr="00432203">
        <w:rPr>
          <w:rFonts w:asciiTheme="minorHAnsi" w:eastAsia="Times New Roman" w:hAnsiTheme="minorHAnsi" w:cs="Times New Roman"/>
          <w:b/>
          <w:bCs/>
          <w:lang w:val="en-US"/>
        </w:rPr>
        <w:t xml:space="preserve">data collection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report generation for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audits of software assets to ensure compliance, documenting findings, and establishing mitigation strategies as necessary.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high-impact projects leading initiatives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custom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proactive problem-solving, anticipating potential technical challenges and devising preventative measures before deployment.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on-premise systems to </w:t>
      </w:r>
      <w:r w:rsidRPr="00432203">
        <w:rPr>
          <w:rFonts w:asciiTheme="minorHAnsi" w:eastAsia="Times New Roman" w:hAnsiTheme="minorHAnsi" w:cs="Times New Roman"/>
          <w:b/>
          <w:bCs/>
          <w:lang w:val="en-US"/>
        </w:rPr>
        <w:t xml:space="preserve">cloud environments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securely managed endpoints through automated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log analysis utilizing forensic tools to enhance compliance tracking for IT assets.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lifecycle management tasks using </w:t>
      </w:r>
      <w:r w:rsidRPr="00432203">
        <w:rPr>
          <w:rFonts w:asciiTheme="minorHAnsi" w:eastAsia="Times New Roman" w:hAnsiTheme="minorHAnsi" w:cs="Times New Roman"/>
          <w:b/>
          <w:bCs/>
          <w:lang w:val="en-US"/>
        </w:rPr>
        <w:t xml:space="preserve">Active Directory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account compliance and asset integrity assessment.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system audits, contributing insights towards risk assessment and compliance adherence.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to extract relevant data from asset databases to enhance reporting capabilities and operational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 organized asset inventory, achieving a </w:t>
      </w:r>
      <w:r w:rsidRPr="00432203">
        <w:rPr>
          <w:rFonts w:asciiTheme="minorHAnsi" w:eastAsia="Times New Roman" w:hAnsiTheme="minorHAnsi" w:cs="Times New Roman"/>
          <w:b/>
          <w:bCs/>
          <w:lang w:val="en-US"/>
        </w:rPr>
        <w:t xml:space="preserve">95% compliance rate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quarterly compliance audits.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PowerShell, Python, Java,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Asset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Flexera One, SCCM, ServiceNow, JAMF, Microsoft Configuration Manager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Windows Server, Active Directory, IIS, GPO, DNS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Log Analysis, License Compliance, Audit Management, Data Integrity, Risk Assessment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Integration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Ansible, Docker, Kubernetes, Cloud Transitions, API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