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progressive experience in full-stack development, specializing in Java, Spring Boot, and cloud technologies. Proven track record of delivering high-performance applications using microservices architecture and engaging in Agile methodologies. Adept at leading diverse teams, ensuring code quality through rigorous testing, and optimizing existing code for enhanced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stability and performance under high traffic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microservices architecture that facilitated seamless deployments and improved application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deployment strategies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create dynamic single-page applications,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robust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minimal regression issues during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reducing response time by 20% and improving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project milestones ahead of schedule, aligning development practices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tracking, enhancing team productivity and transparency in tracking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paired programming sessions to enhance team skills, leading to a 15% improvement in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third-party integrations, allowing external applications to interact seamlessly with primary business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 feedback sessions to incorporate usability enhancements, receiving positive feedback and driving higher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accessibility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implement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service orientation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to streamline the application deployment processes,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managed database schemas and queries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applications, which reduced runtime errors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components, which improved QA processes and reduced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overall application performance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response times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providing valuable input on task estimations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serverless architectures that minimized costs and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delivery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access to resources for learners.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communication and integration standards for future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collaborative development and consistent code management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feedback sessions to enhance product features based on customer insights, contributing to a 30% increase in user engagement over five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during maintenance phases, managing to decrease latency by 10% across applications by refining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resulting in reduced operational risks and improved long-term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Jenkins,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