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Developer with 9 years of extensive experience in building complex, scalable web applications using modern technologies. Proven ability to deliver high-performance digital experiences by leveraging strong expertise in JavaScript, HTML5, CSS3, and various front-end frameworks and libraries. Adept at collaborating with cross-functional teams to design intuitive user interfaces and enhance overall client satisfaction. Seeking to contribute technical acumen to the Professional Services team at Squiz, emphasizing user experience and effective solution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complex, scalable user interfaces by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branding and functionality in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architecture designs and influenced technical decisions optimizing performance for multiple applications integrated with </w:t>
      </w:r>
      <w:r w:rsidRPr="00432203">
        <w:rPr>
          <w:rFonts w:asciiTheme="minorHAnsi" w:hAnsiTheme="minorHAnsi" w:cstheme="majorHAnsi"/>
          <w:b/>
          <w:bCs/>
          <w:lang w:val="en-US"/>
        </w:rPr>
        <w:t xml:space="preserve">Squiz DXP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to translate UI/UX mockups into functioning web applications while ensuring adherence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accessibility standards and responsive design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sharing knowledge on best practices in development, accessibility, and performance tuning, contributing significantly to team efficiency and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 libraries utilizing </w:t>
      </w:r>
      <w:r w:rsidRPr="00432203">
        <w:rPr>
          <w:rFonts w:asciiTheme="minorHAnsi" w:hAnsiTheme="minorHAnsi" w:cstheme="majorHAnsi"/>
          <w:b/>
          <w:bCs/>
          <w:lang w:val="en-US"/>
        </w:rPr>
        <w:t xml:space="preserve">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across various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client systems with </w:t>
      </w:r>
      <w:r w:rsidRPr="00432203">
        <w:rPr>
          <w:rFonts w:asciiTheme="minorHAnsi" w:hAnsiTheme="minorHAnsi" w:cstheme="majorHAnsi"/>
          <w:b/>
          <w:bCs/>
          <w:lang w:val="en-US"/>
        </w:rPr>
        <w:t xml:space="preserve">Headless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ensuring seamless content delivery and enhanced user experiences across digital touchpoints.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testing practices by implementing automated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minimizing defects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multi-tenant platforms, focusing on efficient content ecosystems leveraging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component-based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prototypes and proof of concepts during presales discussions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rapid development methodologies, significantly boosting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optimizing web performance for cross-browser compatibility, resulting in improved user experience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CI/CD pipelines via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effective version control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documentation and technical specifications for all implemented features and solutions, providing useful resources for future maintenance and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numerous production-grade front-end components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with clients to ascertain user needs and preferences, resulting in tailored and accessible front-end solutions with a focus on </w:t>
      </w:r>
      <w:r w:rsidRPr="00432203">
        <w:rPr>
          <w:rFonts w:asciiTheme="minorHAnsi" w:eastAsia="Times New Roman" w:hAnsiTheme="minorHAnsi" w:cs="Times New Roman"/>
          <w:b/>
          <w:bCs/>
          <w:lang w:val="en-US"/>
        </w:rPr>
        <w:t xml:space="preserve">user-centric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server-side applications that efficiently managed backend services in conjunction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built and maintained component libraries utilizing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BEM methodology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shared coding practices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that ensured robust functionality and maintained a high standard of quality for numerous deployments using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foster a culture of thorough testing and iterative improvements, enabling faster release cycles and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user acceptance testing sessions that leveraged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user engagement and effectively refine systems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CI/CD practices into team workflows, utilizing tools like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and release cycles across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detailing workflow processes for reusable components, significantly improving onboarding efficiency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team environment, regularly engaging in sprints and Agile practices that significantly reduced project completion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user research to identify pain points and areas for improvement, closely aligning technical solutions with client requirements from inception.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 members on multiple project initiatives, enhancing team productivity and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adhering strictly to </w:t>
      </w:r>
      <w:r w:rsidRPr="00432203">
        <w:rPr>
          <w:rFonts w:asciiTheme="minorHAnsi" w:eastAsia="Times New Roman" w:hAnsiTheme="minorHAnsi" w:cs="Times New Roman"/>
          <w:b/>
          <w:bCs/>
          <w:lang w:val="en-US"/>
        </w:rPr>
        <w:t xml:space="preserve">SEO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inclusive design principles, maximizing client outreach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w:t>
      </w:r>
      <w:r w:rsidRPr="00432203">
        <w:rPr>
          <w:rFonts w:asciiTheme="minorHAnsi" w:eastAsia="Times New Roman" w:hAnsiTheme="minorHAnsi" w:cs="Times New Roman"/>
          <w:b/>
          <w:bCs/>
          <w:lang w:val="en-US"/>
        </w:rPr>
        <w:t xml:space="preserve">search functionalities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client platforms, employing techniques to optimize indexing and improve retrieval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prototypes to visualize concepts for stakeholders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informed decision-making during project planning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Doubled as a point of contact for external communications and project status updates, ensuring alignment between client expectations and technical capabilities, leading to a 20% increase in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Node.js, HTML5, CSS3,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Webpack,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DXP &amp;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Squiz DXP, Contentful, WordPress, Drupal, Headless CMS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CI/CD, Docker,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Playwright, WCAG, Performance Tuning,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Component-Based Architecture, Accessibility Standards, Design Systems, Information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