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Tech Engineer with over 9 years of experience in designing, building, and supporting desktop environments, primarily focusing on MacOS and Windows 11 platforms. Proven expertise in Azure AVD, application packaging, and security tooling, alongside strong scripting abilities in Bash, Python, and PowerShell. Adept in collaborating cross-functionally to optimize system performance and ensure compliance with best practices in IT governance.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a complex fleet of </w:t>
      </w:r>
      <w:r w:rsidRPr="00432203">
        <w:rPr>
          <w:rFonts w:asciiTheme="minorHAnsi" w:hAnsiTheme="minorHAnsi" w:cstheme="majorHAnsi"/>
          <w:b/>
          <w:bCs/>
          <w:lang w:val="en-US"/>
        </w:rPr>
        <w:t xml:space="preserve">MacOS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Windows 11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devices across national and international sites, ensuring optimal performance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and management of Windows 11 in the </w:t>
      </w:r>
      <w:r w:rsidRPr="00432203">
        <w:rPr>
          <w:rFonts w:asciiTheme="minorHAnsi" w:hAnsiTheme="minorHAnsi" w:cstheme="majorHAnsi"/>
          <w:b/>
          <w:bCs/>
          <w:lang w:val="en-US"/>
        </w:rPr>
        <w:t xml:space="preserve">Azure AVD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Windows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enhancing remote accessibility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packaging solutions for applications using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desktop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Windows and MacOS platforms, ensuring devices were compliant with company </w:t>
      </w:r>
      <w:r w:rsidRPr="00432203">
        <w:rPr>
          <w:rFonts w:asciiTheme="minorHAnsi" w:hAnsiTheme="minorHAnsi" w:cstheme="majorHAnsi"/>
          <w:b/>
          <w:bCs/>
          <w:lang w:val="en-US"/>
        </w:rPr>
        <w:t xml:space="preserve">security tooling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automation of routine maintenance tasks,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event logs and performance metrics to identify and resolve issues within desktop environments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and security teams to conduct risk assessments and ensure compliance with industry regulations and internal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proactive support and guidance for desktop-related challenges, significantly improving user satisfaction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present data-driven recommendations for desktop technology improvements, facilitating 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emerging technologies, advocating for tools that align with best practice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incident and change management processes, ensuring minimal disruption to service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IT governance principles, contributing to the establishment of an asset management framework.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 range of endpoint management strategies focusing on </w:t>
      </w:r>
      <w:r w:rsidRPr="00432203">
        <w:rPr>
          <w:rFonts w:asciiTheme="minorHAnsi" w:eastAsia="Times New Roman" w:hAnsiTheme="minorHAnsi" w:cs="Times New Roman"/>
          <w:b/>
          <w:bCs/>
          <w:lang w:val="en-US"/>
        </w:rPr>
        <w:t xml:space="preserve">MacOS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Windows 10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desktop architectures including </w:t>
      </w:r>
      <w:r w:rsidRPr="00432203">
        <w:rPr>
          <w:rFonts w:asciiTheme="minorHAnsi" w:eastAsia="Times New Roman" w:hAnsiTheme="minorHAnsi" w:cs="Times New Roman"/>
          <w:b/>
          <w:bCs/>
          <w:lang w:val="en-US"/>
        </w:rPr>
        <w:t xml:space="preserve">Intune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remote configuration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Jamf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managing Apple devices, resulting in streamlined operations and enhanced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application packaging workflows reducing deployment times by optimizing the installation process using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and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deep analysis of system performance, employing log data to inform tuning strategies that enhanced operational effectiveness across hundreds of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a cross-functional team to implement major software updates across the enterprise environment while adhering to change management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impactful technical support for desktop issues, leveraging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to automate resolution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emerging technologies and proposed implementations that reduced operational costs while improving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backup and recovery solutions aligned with organizational policies to ensure data integrity and availability.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compliance levels by maintaining rigorous incident and problem management documentation, improving overall service quality from year over year.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Intune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security policies on mobile devices, contributing to a robust endpoint security posture.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administrative support for various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optimizing performance through routine updates and audits.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software distribution through </w:t>
      </w:r>
      <w:r w:rsidRPr="00432203">
        <w:rPr>
          <w:rFonts w:asciiTheme="minorHAnsi" w:eastAsia="Times New Roman" w:hAnsiTheme="minorHAnsi" w:cs="Times New Roman"/>
          <w:b/>
          <w:bCs/>
          <w:lang w:val="en-US"/>
        </w:rPr>
        <w:t xml:space="preserve">Gitlab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source control processes were followed for integrity in deployment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company-wide incident response plan, integrating lessons learned from past issues to enhance readiness.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end-user training and engagement regarding new technologies and tools, fostering a culture of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multi-site deployments that included supporting international teams, ensuring consistent tech standards globally.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resulting in a 15% improvement in service effectiveness regarding desktop support operations.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MacOS, Windows 11, Linux desktop administration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PowerShell, application packaging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Jamf, Kandji, Intune, Azure AVD, Windows 365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analysis, system tuning, incident management, problem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Source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Gitlab,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