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Database Engineer with over 9 years of experience in designing, implementing, and optimizing database solutions for web-scale applications. Proven expertise in both relational and NoSQL database management systems, cloud services, and ETL processes. Adept at leading database migration projects and enhancing data infrastructure to support analytics and AI/ML workloads. Excels in mentoring teams and collaborating with cross-functional departments to achieve company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flexible database schemas for both </w:t>
      </w:r>
      <w:r w:rsidRPr="00432203">
        <w:rPr>
          <w:rFonts w:asciiTheme="minorHAnsi" w:hAnsiTheme="minorHAnsi" w:cstheme="majorHAnsi"/>
          <w:b/>
          <w:bCs/>
          <w:lang w:val="en-US"/>
        </w:rPr>
        <w:t xml:space="preserve">relational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 improving data retrieval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complex SQL queries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by reducing latency.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ETL pipelines using </w:t>
      </w:r>
      <w:r w:rsidRPr="00432203">
        <w:rPr>
          <w:rFonts w:asciiTheme="minorHAnsi" w:hAnsiTheme="minorHAnsi" w:cstheme="majorHAnsi"/>
          <w:b/>
          <w:bCs/>
          <w:lang w:val="en-US"/>
        </w:rPr>
        <w:t xml:space="preserve">AWS Glue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Nifi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integration from multiple data 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database migration projects from legacy systems to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scalability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comprehensive backup, recovery, and disaster recovery strategy that ensured zero data loss during incidents.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using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track database health and performance, enabling proactive optimizations.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data infrastructure for </w:t>
      </w:r>
      <w:r w:rsidRPr="00432203">
        <w:rPr>
          <w:rFonts w:asciiTheme="minorHAnsi" w:hAnsiTheme="minorHAnsi" w:cstheme="majorHAnsi"/>
          <w:b/>
          <w:bCs/>
          <w:lang w:val="en-US"/>
        </w:rPr>
        <w:t xml:space="preserve">AI/ML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workloads by integrating with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advanced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5 junior engineers, providing guidance on data architecture best practices and performance tuning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teams to establish automated database deployments and CI/CD processes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GitLab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REST APIs for seamless data extraction and system integration with third-party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security assessments and implemented best practices to ensure compliance with industry standards in database design and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database version upgrades with minimum downtime, enhancing system performance while ensuring functionality.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complex SQL database solutions providing backend support for various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large-scale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optimizing them for query performance and usage.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teams to design and execute ETL processes for analytics reporting using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Apache 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overall database health using tools like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identification of bottlenecks and subsequent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independent audits of database practices, ensuring adherence to </w:t>
      </w:r>
      <w:r w:rsidRPr="00432203">
        <w:rPr>
          <w:rFonts w:asciiTheme="minorHAnsi" w:eastAsia="Times New Roman" w:hAnsiTheme="minorHAnsi" w:cs="Times New Roman"/>
          <w:b/>
          <w:bCs/>
          <w:lang w:val="en-US"/>
        </w:rPr>
        <w:t xml:space="preserve">compliance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requirements and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 self-service </w:t>
      </w:r>
      <w:r w:rsidRPr="00432203">
        <w:rPr>
          <w:rFonts w:asciiTheme="minorHAnsi" w:eastAsia="Times New Roman" w:hAnsiTheme="minorHAnsi" w:cs="Times New Roman"/>
          <w:b/>
          <w:bCs/>
          <w:lang w:val="en-US"/>
        </w:rPr>
        <w:t xml:space="preserve">API system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access, improving team efficiency and reducing request handling time by 30% over 6 months.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version control for database scripts and migration processes, fostering improved team collaboration on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Agile sprints, coordinating with multiple departments to align database initiatives with company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team productivity by integrating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provisioning and testing environments, allowing for rapid iteration.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relational databases using </w:t>
      </w:r>
      <w:r w:rsidRPr="00432203">
        <w:rPr>
          <w:rFonts w:asciiTheme="minorHAnsi" w:eastAsia="Times New Roman" w:hAnsiTheme="minorHAnsi" w:cs="Times New Roman"/>
          <w:b/>
          <w:bCs/>
          <w:lang w:val="en-US"/>
        </w:rPr>
        <w:t xml:space="preserve">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enterprise-level applications, successfully managing high-transaction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data integration solutions using </w:t>
      </w:r>
      <w:r w:rsidRPr="00432203">
        <w:rPr>
          <w:rFonts w:asciiTheme="minorHAnsi" w:eastAsia="Times New Roman" w:hAnsiTheme="minorHAnsi" w:cs="Times New Roman"/>
          <w:b/>
          <w:bCs/>
          <w:lang w:val="en-US"/>
        </w:rPr>
        <w:t xml:space="preserve">SSIS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(SQL Server Integration Services) to facilitate data flow across departments.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migration of legacy data to modern databases, ensuring data integrity and reducing post-migration errors.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engineering teams to improve data pipelines, using frameworks like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data-driven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configuration management tools to automate deployment processes, significantly reducing manual errors.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quarterly technology reviews resulting in the introduction of new tools such as </w:t>
      </w:r>
      <w:r w:rsidRPr="00432203">
        <w:rPr>
          <w:rFonts w:asciiTheme="minorHAnsi" w:eastAsia="Times New Roman" w:hAnsiTheme="minorHAnsi" w:cs="Times New Roman"/>
          <w:b/>
          <w:bCs/>
          <w:lang w:val="en-US"/>
        </w:rPr>
        <w:t xml:space="preserve">Redis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enhancing application performance by 15%.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database access procedures using </w:t>
      </w:r>
      <w:r w:rsidRPr="00432203">
        <w:rPr>
          <w:rFonts w:asciiTheme="minorHAnsi" w:eastAsia="Times New Roman" w:hAnsiTheme="minorHAnsi" w:cs="Times New Roman"/>
          <w:b/>
          <w:bCs/>
          <w:lang w:val="en-US"/>
        </w:rPr>
        <w:t xml:space="preserve">Role-Based Access Control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increased security and compliance.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training sessions that enhanced the overall proficiency of the engineering cohort by over 25%.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DynamoDB, Redis, SQL Server, NoSQL, ETL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AWS RDS, Azure SQL, Terraform, CloudFormation, Infrastructure as Code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Grafana, DataDog, Nagios, Prometheus, Database Monitoring, Performance Tuning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and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APIs, Git, GitHub, CI/CD, Agile, DevOps, Data Integration, Data Architecture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and Compliance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Database Security, Compliance Requirements, Backup and Recovery, Disaster Recovery, AI/ML Workloads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