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9 years of experience leveraging AI and machine learning to solve complex challenges in healthcare. Proven ability to design, build, and deploy innovative AI solutions that enhance clinical applications and improve patient outcomes. Expertise in collaborating with cross-functional teams to deliver data-driven insights and optimize efficiency across healthcare systems. Adept at utilizing a variety of data tools and frameworks to drive meaningful change within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predictive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revenue cycle processes, resulting in improved patient billing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engineers to deploy </w:t>
      </w:r>
      <w:r w:rsidRPr="00432203">
        <w:rPr>
          <w:rFonts w:asciiTheme="minorHAnsi" w:hAnsiTheme="minorHAnsi" w:cstheme="majorHAnsi"/>
          <w:b/>
          <w:bCs/>
          <w:lang w:val="en-US"/>
        </w:rPr>
        <w:t xml:space="preserve">machine learning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cloud environment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processing time for clinical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framework for </w:t>
      </w:r>
      <w:r w:rsidRPr="00432203">
        <w:rPr>
          <w:rFonts w:asciiTheme="minorHAnsi" w:hAnsiTheme="minorHAnsi" w:cstheme="majorHAnsi"/>
          <w:b/>
          <w:bCs/>
          <w:lang w:val="en-US"/>
        </w:rPr>
        <w:t xml:space="preserve">large language model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applying techniques in </w:t>
      </w:r>
      <w:r w:rsidRPr="00432203">
        <w:rPr>
          <w:rFonts w:asciiTheme="minorHAnsi" w:hAnsiTheme="minorHAnsi" w:cstheme="majorHAnsi"/>
          <w:b/>
          <w:bCs/>
          <w:lang w:val="en-US"/>
        </w:rPr>
        <w:t xml:space="preserve">retrieval augmented generation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system responses to healthcare-related inquiries.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intricate analytical experiments using advanced methods in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substantial improvements in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of models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experiments, enabling streamlined collaboration with data engineers and product analysts.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AI-driven strategy initiatives, translating complex data requirements into actionable insights that supported effective decision-making across clinical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explored diverse healthcare datasets through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data-first approach for clinical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in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processes involving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and reproducibility of machine learning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advanced topics in </w:t>
      </w:r>
      <w:r w:rsidRPr="00432203">
        <w:rPr>
          <w:rFonts w:asciiTheme="minorHAnsi" w:hAnsiTheme="minorHAnsi" w:cstheme="majorHAnsi"/>
          <w:b/>
          <w:bCs/>
          <w:lang w:val="en-US"/>
        </w:rPr>
        <w:t xml:space="preserve">predictive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encouraged the adoption of </w:t>
      </w:r>
      <w:r w:rsidRPr="00432203">
        <w:rPr>
          <w:rFonts w:asciiTheme="minorHAnsi" w:hAnsiTheme="minorHAnsi" w:cstheme="majorHAnsi"/>
          <w:b/>
          <w:bCs/>
          <w:lang w:val="en-US"/>
        </w:rPr>
        <w:t xml:space="preserve">best software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statistical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healthcare interventions and presented findings to stakeholders using clear and impactful </w:t>
      </w:r>
      <w:r w:rsidRPr="00432203">
        <w:rPr>
          <w:rFonts w:asciiTheme="minorHAnsi" w:hAnsiTheme="minorHAnsi" w:cstheme="majorHAnsi"/>
          <w:b/>
          <w:bCs/>
          <w:lang w:val="en-US"/>
        </w:rPr>
        <w:t xml:space="preserve">visualizations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key stakeholders to design and implement AI solutions that addressed specific pain points in healthcare delivery, ensuring alignment with best in KLAS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high-level presentations and reports that articulated AI insights, directly influencing product specifications for healthcare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data-driven products by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organizational capabilities in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specific to healthcare.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collection processes by utilizing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workflows which facilitated faster decision cycles on key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software development teams in the implementation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enabled access to machine learning models for internal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visual analytic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the impact of AI solutions on operational metrics, leading to informed strategic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research and analysis of new AI technologies, providing insights on their potential applications within the healthcare sector.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ensure data interpretation met client expectations, leveraging </w:t>
      </w:r>
      <w:r w:rsidRPr="00432203">
        <w:rPr>
          <w:rFonts w:asciiTheme="minorHAnsi" w:eastAsia="Times New Roman" w:hAnsiTheme="minorHAnsi" w:cs="Times New Roman"/>
          <w:b/>
          <w:bCs/>
          <w:lang w:val="en-US"/>
        </w:rPr>
        <w:t xml:space="preserve">user feedback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AI model performance and utility.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performance reports on model accuracy and suggested enhancements based on statistical analyses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predictive models for patient outcomes using techniques like </w:t>
      </w:r>
      <w:r w:rsidRPr="00432203">
        <w:rPr>
          <w:rFonts w:asciiTheme="minorHAnsi" w:eastAsia="Times New Roman" w:hAnsiTheme="minorHAnsi" w:cs="Times New Roman"/>
          <w:b/>
          <w:bCs/>
          <w:lang w:val="en-US"/>
        </w:rPr>
        <w:t xml:space="preserve">regression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classification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data-driven improvements in care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analytics functionality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proactive decision-making in managing patient engagement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on AI frameworks, enriching team competency in technologies such as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 science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processing, which improved report generation timelines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Big 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including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vast datasets efficiently, leading to scalable insights for organizational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cross-departmental projects to improve data visualization efforts, helping non-technical stakeholders understand complex data trends through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graphics.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for ML models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reliability and performance of solutions prior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customer engagement by developing predictive models that utilize extensive datasets for making informed estimates about healthcare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transition legacy systems to more modern architectures, leveraging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cloud-native approaches such as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Kafka, Hive, Pig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