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Science Consultant with over 9 years of experience in leading data-driven projects in the healthcare sector. Expertise in managing data engineering teams, executing complex data governance frameworks, and utilizing advanced analytical tools for actionable insights. Highly skilled in database management, SQL, and data visualization. Proven ability to engage stakeholders and translate complex data concepts for actionable strategies, ensuring compliance with healthcare regulations and improving overall service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and managed a team of data engineers, employing technologies such as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project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execution of data project deliverables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extraction and manipulation while maintaining adherence to best practices and data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 governance processes with tools like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thorough documentation and quality-testing of all data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technical advisor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methodologies for addressing clients' healthcare data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time-sensitive analytics projects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Translated complex technical concepts into business-related language for stakeholders, fostering understanding and engagement for data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healthcare community insights on compliance with healthcare regulations using data analytics to drive effective reporting and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growth opportunities in the analytics space by leveraging </w:t>
      </w:r>
      <w:r w:rsidRPr="00432203">
        <w:rPr>
          <w:rFonts w:asciiTheme="minorHAnsi" w:hAnsiTheme="minorHAnsi" w:cstheme="majorHAnsi"/>
          <w:b/>
          <w:bCs/>
          <w:lang w:val="en-US"/>
        </w:rPr>
        <w:t xml:space="preserve">ETL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Freedman HealthCare’s data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oversight on the design and implementation of data privacy principles conforming to current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and workshops on data visualization tools, including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data literacy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strategic alignment of analytics initiatives using </w:t>
      </w:r>
      <w:r w:rsidRPr="00432203">
        <w:rPr>
          <w:rFonts w:asciiTheme="minorHAnsi" w:hAnsiTheme="minorHAnsi" w:cstheme="majorHAnsi"/>
          <w:b/>
          <w:bCs/>
          <w:lang w:val="en-US"/>
        </w:rPr>
        <w:t xml:space="preserve">business intelligence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meet organizational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the technical input for proposal writing, ensuring alignment with best practices and technical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deliverables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standards of data quality were met throughout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and mentored a data team in conducting </w:t>
      </w:r>
      <w:r w:rsidRPr="00432203">
        <w:rPr>
          <w:rFonts w:asciiTheme="minorHAnsi" w:eastAsia="Times New Roman" w:hAnsiTheme="minorHAnsi" w:cs="Times New Roman"/>
          <w:b/>
          <w:bCs/>
          <w:lang w:val="en-US"/>
        </w:rPr>
        <w:t xml:space="preserve">predictive modeling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mining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with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thought leadership initiatives by participating in industry conferences, discussing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learned through hands-on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various stakeholders to translate technical requirements into actionable business strategies with </w:t>
      </w:r>
      <w:r w:rsidRPr="00432203">
        <w:rPr>
          <w:rFonts w:asciiTheme="minorHAnsi" w:eastAsia="Times New Roman" w:hAnsiTheme="minorHAnsi" w:cs="Times New Roman"/>
          <w:b/>
          <w:bCs/>
          <w:lang w:val="en-US"/>
        </w:rPr>
        <w:t xml:space="preserve">Business Intelligence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analytical assessments and reports leveraging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visualizations for clients in the healthcare industry to inform decision 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statistical techniques using </w:t>
      </w:r>
      <w:r w:rsidRPr="00432203">
        <w:rPr>
          <w:rFonts w:asciiTheme="minorHAnsi" w:eastAsia="Times New Roman" w:hAnsiTheme="minorHAnsi" w:cs="Times New Roman"/>
          <w:b/>
          <w:bCs/>
          <w:lang w:val="en-US"/>
        </w:rPr>
        <w:t xml:space="preserve">SAS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accuracy and reliability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project timelines and enhance team efficiency in executing analytics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data quality assurance processes, improving team throughput by optimizing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collaboration, ensuring seamless integration of various contributions from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on potential enhancements to the data infrastructure using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larger datasets.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and visualization projects using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health care delivery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t>
      </w:r>
      <w:r w:rsidRPr="00432203">
        <w:rPr>
          <w:rFonts w:asciiTheme="minorHAnsi" w:eastAsia="Times New Roman" w:hAnsiTheme="minorHAnsi" w:cs="Times New Roman"/>
          <w:b/>
          <w:bCs/>
          <w:lang w:val="en-US"/>
        </w:rPr>
        <w:t xml:space="preserve">Agile ceremonies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clear communication and ensure alignment of team objectives with company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w:t>
      </w:r>
      <w:r w:rsidRPr="00432203">
        <w:rPr>
          <w:rFonts w:asciiTheme="minorHAnsi" w:eastAsia="Times New Roman" w:hAnsiTheme="minorHAnsi" w:cs="Times New Roman"/>
          <w:b/>
          <w:bCs/>
          <w:lang w:val="en-US"/>
        </w:rPr>
        <w:t xml:space="preserve">ETL processes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integration from multiple sources, improving data usability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implementation of </w:t>
      </w:r>
      <w:r w:rsidRPr="00432203">
        <w:rPr>
          <w:rFonts w:asciiTheme="minorHAnsi" w:eastAsia="Times New Roman" w:hAnsiTheme="minorHAnsi" w:cs="Times New Roman"/>
          <w:b/>
          <w:bCs/>
          <w:lang w:val="en-US"/>
        </w:rPr>
        <w:t xml:space="preserve">statistical analysis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anticipate future trends affecting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engineers to develop </w:t>
      </w:r>
      <w:r w:rsidRPr="00432203">
        <w:rPr>
          <w:rFonts w:asciiTheme="minorHAnsi" w:eastAsia="Times New Roman" w:hAnsiTheme="minorHAnsi" w:cs="Times New Roman"/>
          <w:b/>
          <w:bCs/>
          <w:lang w:val="en-US"/>
        </w:rPr>
        <w:t xml:space="preserve">data warehousing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that improved reporting accuracy and reduced redundancy.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teams on insights derived from </w:t>
      </w:r>
      <w:r w:rsidRPr="00432203">
        <w:rPr>
          <w:rFonts w:asciiTheme="minorHAnsi" w:eastAsia="Times New Roman" w:hAnsiTheme="minorHAnsi" w:cs="Times New Roman"/>
          <w:b/>
          <w:bCs/>
          <w:lang w:val="en-US"/>
        </w:rPr>
        <w:t xml:space="preserve">data mining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data comprehension across departments.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R, Java, SAS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Apache Spark, Hadoop,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Governance &amp; Quality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Governance, Data Quality Standards, Data Privacy, ETL Processes, Data Warehousing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Analytical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Statistical Analysis, Predictive Modeling, Machine Learning, Data Mining, Business Intelligence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Methodologies, Git, AWS,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