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technology professional with over 9 years of experience in API development, data engineering, and backend architecture. Proven track record of designing and implementing scalable data pipelines and integrations using a variety of modern frameworks and technologies including Python, PostgreSQL, and AWS. Adept at leading cross-functional teams and mentoring junior engineers, with a strong commitment to engineering excellence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architectures for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and queries for processing terabytes of data efficiently,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clean data orchestration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Dagster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processing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and design patterns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ensuring high code quality and team skill advancement.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align on prioritization of engineering tasks alongside product goals, enhancing team communication and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data processes to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more robust data handling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increase in code coverage and reliability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data governance practices by establishing compliance standards for data usage and access controls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successful deployment of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for APIs, data workflows, and integration processes, improving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and performance metrics of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over a million requests daily.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implement user feedback into product iterations, significantly improving user experience as reflected by NPS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cloud-native application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data validation and transformation processes that harnessed the power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accurate and timely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SQL queries and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 for complex data retrieval tasks by more than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tuning and Python development, fostering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modular plugin architecture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code maintainability and scalability for future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delivery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CodeDeploy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and more reliable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managed the transition from monolithic to microservices architecture, enhancing system resilience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tests, achieving over 90% test coverage, and ensuring software reliability under production loads.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flow between systems and reducing processing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ETL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enabling seamless data aggregation from multiple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products according to demanding timelines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cloud-based infrastructure for hosting applications and managing databases, resulting in streamlined operations and reduced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microservices and backend components to enhance system modularity and encourage reuse and maintainability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CI/CD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rapid delivery of features and bug fixes to production at a predictable cadence.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analytics teams with robust data pipelines that aggregated terabytes of data efficiently for decision-making, ultimately improving operational analytics.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Angular, React, Remix, Airflow, Dagster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DuckDB, Pandas, Polars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CodeDeploy, Git, CI/CD,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Spark, ETL, FiveTran, Talend, Event Queues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