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9 years of extensive experience in designing and implementing scalable data pipelines and data architecture. Proficient in Python, SQL, and working with modern data tools such as AWS and Databricks. Seeking to utilize expertise in building robust data workflows to enhance next-generation AI-driven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end-to-end data processing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accessibility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 solutions integrating external systems, automating the data ingestion process from diverse sources including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workflows in </w:t>
      </w:r>
      <w:r w:rsidRPr="00432203">
        <w:rPr>
          <w:rFonts w:asciiTheme="minorHAnsi" w:hAnsiTheme="minorHAnsi" w:cstheme="majorHAnsi"/>
          <w:b/>
          <w:bCs/>
          <w:lang w:val="en-US"/>
        </w:rPr>
        <w:t xml:space="preserve">Databricks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ETL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modular ETL architecture following SDLC best practices, streamlining data transformation and delivery to the </w:t>
      </w:r>
      <w:r w:rsidRPr="00432203">
        <w:rPr>
          <w:rFonts w:asciiTheme="minorHAnsi" w:hAnsiTheme="minorHAnsi" w:cstheme="majorHAnsi"/>
          <w:b/>
          <w:bCs/>
          <w:lang w:val="en-US"/>
        </w:rPr>
        <w:t xml:space="preserve">Delta Lakehouse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workflows for performance, reducing processing time by implementing advanced data techniques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 requirements and translated these into scalable architecture and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troubleshot production data workflows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performance metrics met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and system design that influenced overall company data strategy for AI-driven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evolution of </w:t>
      </w:r>
      <w:r w:rsidRPr="00432203">
        <w:rPr>
          <w:rFonts w:asciiTheme="minorHAnsi" w:hAnsiTheme="minorHAnsi" w:cstheme="majorHAnsi"/>
          <w:b/>
          <w:bCs/>
          <w:lang w:val="en-US"/>
        </w:rPr>
        <w:t xml:space="preserve">Lakehouse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support advanced analytics and machine learning capabilities for fintech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ensuring data engineering best practices and data governance policies were adhered to across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 modeling concepts and lakehouse architecture, fostering an environment of learning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best practices for data processing and ETL methodologies, enhancing team skill sets in data engineering.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pipelines integrating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internal databases, facilitating seamless CRM data migration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querying and transformation tasks, enabling more efficient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integration workflows with </w:t>
      </w:r>
      <w:r w:rsidRPr="00432203">
        <w:rPr>
          <w:rFonts w:asciiTheme="minorHAnsi" w:eastAsia="Times New Roman" w:hAnsiTheme="minorHAnsi" w:cs="Times New Roman"/>
          <w:b/>
          <w:bCs/>
          <w:lang w:val="en-US"/>
        </w:rPr>
        <w:t xml:space="preserve">Airbyte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legacy data structures to modular, cloud-based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data governance strategies that ensured compliance with industry regulations and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reporting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stakeholders with reliable access to key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cross-department collaboration to identify analytical needs, leading to the creation of targeted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production data pipelines, troubleshooting issues promptly to minimize downtime and improve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of data workflows and architectures to support operational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new technology trends and tools for potential integration into existing data processes, ensuring the company remained at the forefront of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and compliance measures within data pipelines to protect sensitive customer information.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dashboards with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data insights for business stakeholders, enhancing decision-making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teams, employing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versioning and collaboration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transforming business requirements into technical specifications, leading to improved data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reliability of data pipelines during development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for ETL processes, reducing manual overhead and increasing data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redundancy in data storage solutions by optimizing existing data models aligning with business goals, achieving a 30% decrease in storage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Apache Spark, Delta 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Fivetran, Airbyte, Apache NiFi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and Governance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Lakehouse Architecture, Data Governance, Compliance Best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