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designing and optimizing scalable data pipelines and ETL processes. Proficient in leveraging big data technologies and tools to create efficient data architectures that support advanced analytics and reporting. Adept at implementing data warehousing solutions and ensuring data integrity across multiple platforms. Strong focus on performance tuning and data quality assurance using prominent frameworks and libraries, coupled with an extensive background 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ETL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optimized query performance and enabled better analysis of customer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streaming data solutions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availability and reducing latency in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quality checks and established a robust data governance framework, ensuring 95% data accuracy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multi-disciplinary team to design a data warehouse structure leveraging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business intelligence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data applications, streamlining the deployment process and reducing environment discrepancies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migration of traditional on-premise data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cloud adoption and cost reduction by leveraging services like </w:t>
      </w:r>
      <w:r w:rsidRPr="00432203">
        <w:rPr>
          <w:rFonts w:asciiTheme="minorHAnsi" w:hAnsiTheme="minorHAnsi" w:cstheme="majorHAnsi"/>
          <w:b/>
          <w:bCs/>
          <w:lang w:val="en-US"/>
        </w:rPr>
        <w:t xml:space="preserve">Amazon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historical data patterns, contributing to predictive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queries, resulting in a 25% increase in report generation speed and decreased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best practices for data manipulation and storage, enhancing team efficiency and data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on effective use of data frameworks and tools,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and validation of data pipelines, ensuring reliability and compliance with business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 ingestion frameworks using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data latency and improved pipeline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cloud storage solutions in </w:t>
      </w:r>
      <w:r w:rsidRPr="00432203">
        <w:rPr>
          <w:rFonts w:asciiTheme="minorHAnsi" w:eastAsia="Times New Roman" w:hAnsiTheme="minorHAnsi" w:cs="Times New Roman"/>
          <w:b/>
          <w:bCs/>
          <w:lang w:val="en-US"/>
        </w:rPr>
        <w:t xml:space="preserve">Amazon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accessibility and scalability of data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construct predictive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them into production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for large-scale data processing, ensuring high availability and fault tolerance of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SQL queries and created performance dashboards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for business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suites for data validation, increasing the accuracy of ETL processes and reducing manual interventions.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data engineering processes, ensuring ease of knowledge transfer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wrangling and analysis, streamlining data preparation tasks for data science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reviews and planning sessions to align project objectives with agile delivery methodologies, enhancing overall team agility.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logging and monitoring system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data pipeline management and troubleshooting.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with </w:t>
      </w:r>
      <w:r w:rsidRPr="00432203">
        <w:rPr>
          <w:rFonts w:asciiTheme="minorHAnsi" w:eastAsia="Times New Roman" w:hAnsiTheme="minorHAnsi" w:cs="Times New Roman"/>
          <w:b/>
          <w:bCs/>
          <w:lang w:val="en-US"/>
        </w:rPr>
        <w:t xml:space="preserve">Microsoft SSIS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data from diverse sources into centralized data marts for analytical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data governance framework to ensure data is maintained in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profiling and cleansing techniques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achieving significant improvements in data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business intelligence initiatives through data preparation and transformation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speed of analytics for marketing campaigns.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data requirements and expectations for analytical projects, leading to a cohesive data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on data technologies and best practices, enhancing team productivity and knowledge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AWS Glue, PostgreSQL, Amazon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Talend, Apache Airflow, Informatica, Microsoft SSIS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TensorFlow, Keras,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Redshift, Google BigQuery, Azure Data Lake, Snowflake,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