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Controls Engineer with over 9 years in the design, implementation, and optimization of systems in the clean energy sector. Adept at utilizing SCADA, PPC, and EMS technologies to enhance operational efficiency and reliability. Proven track record of managing complex projects, integrating SQL databases, and developing robust control systems. Committed to fostering collaboration among cross-functional teams to drive innovative solutions in renewable energy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high-quality control systems using </w:t>
      </w:r>
      <w:r w:rsidRPr="00432203">
        <w:rPr>
          <w:rFonts w:asciiTheme="minorHAnsi" w:hAnsiTheme="minorHAnsi" w:cstheme="majorHAnsi"/>
          <w:b/>
          <w:bCs/>
          <w:lang w:val="en-US"/>
        </w:rPr>
        <w:t xml:space="preserve">SCADA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renewable energy projects, ensuring alignment with customer specifications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Data Acquisition Systems (DAS)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accuracy and reliability for client systems in the field.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including Bench Testing, Factory Acceptance Testing (FAT), and Site Acceptance Testing (SAT) for newly developed control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control frameworks, facilitating real-time data analysis and enhancing overall system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independently, effectively balancing stakeholder expectations and project timelines while delivering successful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advice on </w:t>
      </w:r>
      <w:r w:rsidRPr="00432203">
        <w:rPr>
          <w:rFonts w:asciiTheme="minorHAnsi" w:hAnsiTheme="minorHAnsi" w:cstheme="majorHAnsi"/>
          <w:b/>
          <w:bCs/>
          <w:lang w:val="en-US"/>
        </w:rPr>
        <w:t xml:space="preserve">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cybersecurity best practices, aiding customer support and field service teams in resolving complex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data scientists and energy experts to refine product functionality based on client feedback and market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integration of </w:t>
      </w:r>
      <w:r w:rsidRPr="00432203">
        <w:rPr>
          <w:rFonts w:asciiTheme="minorHAnsi" w:hAnsiTheme="minorHAnsi" w:cstheme="majorHAnsi"/>
          <w:b/>
          <w:bCs/>
          <w:lang w:val="en-US"/>
        </w:rPr>
        <w:t xml:space="preserve">IEC-61131 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standards to streamline control system operations and maintenance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systematic design methodologies to troubleshoot complex </w:t>
      </w:r>
      <w:r w:rsidRPr="00432203">
        <w:rPr>
          <w:rFonts w:asciiTheme="minorHAnsi" w:hAnsiTheme="minorHAnsi" w:cstheme="majorHAnsi"/>
          <w:b/>
          <w:bCs/>
          <w:lang w:val="en-US"/>
        </w:rPr>
        <w:t xml:space="preserve">PID loops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in variable operating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plant commissioning activities and provided on-site troubleshooting, conducting up to 15% travel to support critical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Modbus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DNP3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enhance communication between field devices and control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cybersecurity measures adhering to </w:t>
      </w:r>
      <w:r w:rsidRPr="00432203">
        <w:rPr>
          <w:rFonts w:asciiTheme="minorHAnsi" w:hAnsiTheme="minorHAnsi" w:cstheme="majorHAnsi"/>
          <w:b/>
          <w:bCs/>
          <w:lang w:val="en-US"/>
        </w:rPr>
        <w:t xml:space="preserve">NERC-CIP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all control systems.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w:t>
      </w:r>
      <w:r w:rsidRPr="00432203">
        <w:rPr>
          <w:rFonts w:asciiTheme="minorHAnsi" w:eastAsia="Times New Roman" w:hAnsiTheme="minorHAnsi" w:cs="Times New Roman"/>
          <w:b/>
          <w:bCs/>
          <w:lang w:val="en-US"/>
        </w:rPr>
        <w:t xml:space="preserve">Industrial SCADA/EMS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enhancing system reliability for over 30 client installations nationwide.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Inductive Automation’s Ignition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monitoring and control of manufacturing processes, improving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complex queries for data extraction and reporting, enhancing data usability for client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industrial networking hardware with </w:t>
      </w:r>
      <w:r w:rsidRPr="00432203">
        <w:rPr>
          <w:rFonts w:asciiTheme="minorHAnsi" w:eastAsia="Times New Roman" w:hAnsiTheme="minorHAnsi" w:cs="Times New Roman"/>
          <w:b/>
          <w:bCs/>
          <w:lang w:val="en-US"/>
        </w:rPr>
        <w:t xml:space="preserve">serial communications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ensure seamless data flow across complex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technical teams on the usage and troubleshooting of </w:t>
      </w:r>
      <w:r w:rsidRPr="00432203">
        <w:rPr>
          <w:rFonts w:asciiTheme="minorHAnsi" w:eastAsia="Times New Roman" w:hAnsiTheme="minorHAnsi" w:cs="Times New Roman"/>
          <w:b/>
          <w:bCs/>
          <w:lang w:val="en-US"/>
        </w:rPr>
        <w:t xml:space="preserve">SCADA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team competency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controls systems, ensuring thorough understanding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develop innovative control strategies which reduced operational costs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programming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automated scripts for system monitoring and reporting, eliminating manual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industrial cybersecurity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awareness and compliance among employees regarding critical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commissioning of </w:t>
      </w:r>
      <w:r w:rsidRPr="00432203">
        <w:rPr>
          <w:rFonts w:asciiTheme="minorHAnsi" w:eastAsia="Times New Roman" w:hAnsiTheme="minorHAnsi" w:cs="Times New Roman"/>
          <w:b/>
          <w:bCs/>
          <w:lang w:val="en-US"/>
        </w:rPr>
        <w:t xml:space="preserve">power plant control modes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variables remained stable during high-load conditions.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integration of </w:t>
      </w:r>
      <w:r w:rsidRPr="00432203">
        <w:rPr>
          <w:rFonts w:asciiTheme="minorHAnsi" w:eastAsia="Times New Roman" w:hAnsiTheme="minorHAnsi" w:cs="Times New Roman"/>
          <w:b/>
          <w:bCs/>
          <w:lang w:val="en-US"/>
        </w:rPr>
        <w:t xml:space="preserve">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renewable energy sites, leveraging </w:t>
      </w:r>
      <w:r w:rsidRPr="00432203">
        <w:rPr>
          <w:rFonts w:asciiTheme="minorHAnsi" w:eastAsia="Times New Roman" w:hAnsiTheme="minorHAnsi" w:cs="Times New Roman"/>
          <w:b/>
          <w:bCs/>
          <w:lang w:val="en-US"/>
        </w:rPr>
        <w:t xml:space="preserve">SQL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optimal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capabilities in </w:t>
      </w:r>
      <w:r w:rsidRPr="00432203">
        <w:rPr>
          <w:rFonts w:asciiTheme="minorHAnsi" w:eastAsia="Times New Roman" w:hAnsiTheme="minorHAnsi" w:cs="Times New Roman"/>
          <w:b/>
          <w:bCs/>
          <w:lang w:val="en-US"/>
        </w:rPr>
        <w:t xml:space="preserve">IEC-61131 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streamlining the workflow of existing project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analysis of </w:t>
      </w:r>
      <w:r w:rsidRPr="00432203">
        <w:rPr>
          <w:rFonts w:asciiTheme="minorHAnsi" w:eastAsia="Times New Roman" w:hAnsiTheme="minorHAnsi" w:cs="Times New Roman"/>
          <w:b/>
          <w:bCs/>
          <w:lang w:val="en-US"/>
        </w:rPr>
        <w:t xml:space="preserve">power plant modeling 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alignment with grid stability and operational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client-facing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improving user interactions with the control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Rationalized control system designs using </w:t>
      </w:r>
      <w:r w:rsidRPr="00432203">
        <w:rPr>
          <w:rFonts w:asciiTheme="minorHAnsi" w:eastAsia="Times New Roman" w:hAnsiTheme="minorHAnsi" w:cs="Times New Roman"/>
          <w:b/>
          <w:bCs/>
          <w:lang w:val="en-US"/>
        </w:rPr>
        <w:t xml:space="preserve">Visual Basic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user experience, leading to improved client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availability of control systems through rigorous testing and validation processes, resulting in a 99.9% uptime.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 Visual Basic, IEC-61131 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SCADA/Control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Inductive Automation's Ignition, Energy Management Systems, Power Plant Control Systems, Data Acquisition Systems, Industrial SCADA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MySQL, PostgreSQL, Oracle,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Communication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Modbus, DNP3, OPC, IEC-60870, FTP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PowerManager, PowerTrack, Microsoft Visual Studio, MATLAB, Simulink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