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leveraging emerging technologies and data strategy to optimize processes within tax and business management. Proven expertise in Robotic Process Automation, Data Analytics, and Custom Solution Development. Adept at managing cross-functional projects and driving innovation through effective leadership while maintaining strong relationships with clients and internal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execution of </w:t>
      </w:r>
      <w:r w:rsidRPr="00432203">
        <w:rPr>
          <w:rFonts w:asciiTheme="minorHAnsi" w:hAnsiTheme="minorHAnsi" w:cstheme="majorHAnsi"/>
          <w:b/>
          <w:bCs/>
          <w:lang w:val="en-US"/>
        </w:rPr>
        <w:t xml:space="preserve">Digital Tax Transformation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by researching and implementing </w:t>
      </w:r>
      <w:r w:rsidRPr="00432203">
        <w:rPr>
          <w:rFonts w:asciiTheme="minorHAnsi" w:hAnsiTheme="minorHAnsi" w:cstheme="majorHAnsi"/>
          <w:b/>
          <w:bCs/>
          <w:lang w:val="en-US"/>
        </w:rPr>
        <w:t xml:space="preserve">Robotic Process Automation (RPA)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UiPath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Automation Anywhere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custom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address specific tax processing challenges, improving data governance and accuracy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clients to identify problem areas in tax processes, utilizing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insightful analytical findings.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comprehensive project timelines, budgets, and resource allocations for various innovation projects ensuring alignment with enterprise strategy while utilizing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workshops to engage stakeholders and gather requirements for new technology solutions while leveraging </w:t>
      </w:r>
      <w:r w:rsidRPr="00432203">
        <w:rPr>
          <w:rFonts w:asciiTheme="minorHAnsi" w:hAnsiTheme="minorHAnsi" w:cstheme="majorHAnsi"/>
          <w:b/>
          <w:bCs/>
          <w:lang w:val="en-US"/>
        </w:rPr>
        <w:t xml:space="preserve">Microsoft Dynamics 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and nurture productive relationships with clients to advocate for their needs and facilitate feedback on emerging technologies and solutions implemented.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complex processes and workflows to ensure clarity throughout development phases, applying </w:t>
      </w:r>
      <w:r w:rsidRPr="00432203">
        <w:rPr>
          <w:rFonts w:asciiTheme="minorHAnsi" w:hAnsiTheme="minorHAnsi" w:cstheme="majorHAnsi"/>
          <w:b/>
          <w:bCs/>
          <w:lang w:val="en-US"/>
        </w:rPr>
        <w:t xml:space="preserve">Lean Six Sigma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testing strategies and conduct user acceptance testing (UAT) for all technology solutions developed, ensuring high-quality deliverables aligned with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market analyses to identify new opportunities for service enhancement,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backbone for automated data 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Microsoft 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intricate data manipulation and reporting of project outcomes to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teams comprising of engineers and managers, fostering an atmosphere of collaboration and innovation through structured mentorship.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preparation of comprehensive documentation and reports that reflect on project objectives, methodologies, and outcomes for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tax forecasting models and systems by integrating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developed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predictive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series of </w:t>
      </w:r>
      <w:r w:rsidRPr="00432203">
        <w:rPr>
          <w:rFonts w:asciiTheme="minorHAnsi" w:eastAsia="Times New Roman" w:hAnsiTheme="minorHAnsi" w:cs="Times New Roman"/>
          <w:b/>
          <w:bCs/>
          <w:lang w:val="en-US"/>
        </w:rPr>
        <w:t xml:space="preserve">custom integration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w:t>
      </w:r>
      <w:r w:rsidRPr="00432203">
        <w:rPr>
          <w:rFonts w:asciiTheme="minorHAnsi" w:eastAsia="Times New Roman" w:hAnsiTheme="minorHAnsi" w:cs="Times New Roman"/>
          <w:b/>
          <w:bCs/>
          <w:lang w:val="en-US"/>
        </w:rPr>
        <w:t xml:space="preserve">CRM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ERP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exchange and real-time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data analytics framework utilizing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examination of tax-related datasets, achieving improved decision-making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framework to create scalable applications that supported various internal business processes, thereby enhancing overall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redefine business requirements; translated these into technical specifications ensuring clarity and feasibility of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training sessions on </w:t>
      </w:r>
      <w:r w:rsidRPr="00432203">
        <w:rPr>
          <w:rFonts w:asciiTheme="minorHAnsi" w:eastAsia="Times New Roman" w:hAnsiTheme="minorHAnsi" w:cs="Times New Roman"/>
          <w:b/>
          <w:bCs/>
          <w:lang w:val="en-US"/>
        </w:rPr>
        <w:t xml:space="preserve">RPA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best practices focusing on sustainable automation and integration across various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project management practices, enhancing team performance and project delivery timelines while ensuring high service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stakeholders through effective communication strategies that heightened project visibility and buy-in at all levels of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the analysis and design phases of software development by utilizing </w:t>
      </w:r>
      <w:r w:rsidRPr="00432203">
        <w:rPr>
          <w:rFonts w:asciiTheme="minorHAnsi" w:eastAsia="Times New Roman" w:hAnsiTheme="minorHAnsi" w:cs="Times New Roman"/>
          <w:b/>
          <w:bCs/>
          <w:lang w:val="en-US"/>
        </w:rPr>
        <w:t xml:space="preserve">Unified Modeling Language (UML)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quality assurance protocols for developed solutions, utilizing testing frameworks and tools particularly for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directly with clients to glean insights about their needs, employing an active listening approach to design effective technology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a comprehensive resource allocation model utilizing </w:t>
      </w:r>
      <w:r w:rsidRPr="00432203">
        <w:rPr>
          <w:rFonts w:asciiTheme="minorHAnsi" w:eastAsia="Times New Roman" w:hAnsiTheme="minorHAnsi" w:cs="Times New Roman"/>
          <w:b/>
          <w:bCs/>
          <w:lang w:val="en-US"/>
        </w:rPr>
        <w:t xml:space="preserve">Microsoft Project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deployment of team assets across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Co-led a transformation project that upgraded legacy systems to cloud architectures using </w:t>
      </w:r>
      <w:r w:rsidRPr="00432203">
        <w:rPr>
          <w:rFonts w:asciiTheme="minorHAnsi" w:eastAsia="Times New Roman" w:hAnsiTheme="minorHAnsi" w:cs="Times New Roman"/>
          <w:b/>
          <w:bCs/>
          <w:lang w:val="en-US"/>
        </w:rPr>
        <w:t xml:space="preserve">Amazon Web Services (AWS)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operational agility.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adoption of the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within the development team, resulting in quantified enhancements in project delivery speeds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an intra-company </w:t>
      </w:r>
      <w:r w:rsidRPr="00432203">
        <w:rPr>
          <w:rFonts w:asciiTheme="minorHAnsi" w:eastAsia="Times New Roman" w:hAnsiTheme="minorHAnsi" w:cs="Times New Roman"/>
          <w:b/>
          <w:bCs/>
          <w:lang w:val="en-US"/>
        </w:rPr>
        <w:t xml:space="preserve">knowledge sharing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using </w:t>
      </w:r>
      <w:r w:rsidRPr="00432203">
        <w:rPr>
          <w:rFonts w:asciiTheme="minorHAnsi" w:eastAsia="Times New Roman" w:hAnsiTheme="minorHAnsi" w:cs="Times New Roman"/>
          <w:b/>
          <w:bCs/>
          <w:lang w:val="en-US"/>
        </w:rPr>
        <w:t xml:space="preserve">SharePoint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better resource sharing and project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integrate key </w:t>
      </w:r>
      <w:r w:rsidRPr="00432203">
        <w:rPr>
          <w:rFonts w:asciiTheme="minorHAnsi" w:eastAsia="Times New Roman" w:hAnsiTheme="minorHAnsi" w:cs="Times New Roman"/>
          <w:b/>
          <w:bCs/>
          <w:lang w:val="en-US"/>
        </w:rPr>
        <w:t xml:space="preserve">ERP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financial reporting capabilities and alignment with corporate objectives, achieving 20% more accuracy in data reporting.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 R,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Flask, TensorFlow, Pandas, NumPy,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Automation Anywhere, UiPath, Alteryx, Power BI, Tableau, Apache Kafka, Apache Spark,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DB, MongoDB, Microsoft SQL Server, PowerApps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PMI-ACP, Six Sigma, PMP, Lean,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