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backend development, specializing in designing robust APIs and applying AI in product enhancements. Proven track record in leading technical projects and mentoring engineering teams, with extensive experience in TypeScript, GraphQL, and MongoDB.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intuitive and usable RESTful APIs from first principles, balancing business objectives and user experience with thoughtful trade-offs.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architecture and code quality, promoting sustainable growth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fetching and manipulation, streamlining development processes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schemas optimized for operational efficiency and data integrity, resulting in enhanced application speed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capabilities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enhancing automation and compliance tracking systems for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deployment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development-to-production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the team on effective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code coverage metrics and identification of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iteratively improve features, resulting in enhanced system capability and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practices, fostering reproducibility and efficiency in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operational excellence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of applications, improving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assure high-quality delivery of technical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software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internal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interoperability across various services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improving data retrieval times by utilizing advanced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team-oriented environment while leveraging Agile methodologies to refine software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code review process to ensure compliance with coding standards and practices, enhancing codebase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bug detection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software requirements, ensuring alignment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solutions, contributing to the deployment of scalable applications while minimizing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prioritize and execute product roadmaps effectively, improving overall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legacy systems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modern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and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functionalities by optimizing existing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reduction in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software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maintenance which improved the stability of systems through regular updates and patches.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dataloader functionalities to improve data-fetching efficiency, leading to better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sessions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Java,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GraphQL, Express.js, Node.js, React,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MongoDB, PostgreSQL, MySQL,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AWS,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Jest, Mocha, Prometheus, Grafana, Sentry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