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in developing robust backend systems, specializing in Python and TypeScript. Proven ability to lead projects that streamline complex insurance and claim processes within healthcare applications. Committed to optimizing systems for scale while ensuring effective and safe team collaboration. Adept in building and enhancing platforms that empower users and improve mental health service access. Looking to leverage strong technical skills to innovate and drive forward Headway's mission in revolutionizing mental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applications using </w:t>
      </w:r>
      <w:r w:rsidRPr="00432203">
        <w:rPr>
          <w:rFonts w:asciiTheme="minorHAnsi" w:hAnsiTheme="minorHAnsi" w:cstheme="majorHAnsi"/>
          <w:b/>
          <w:bCs/>
          <w:lang w:val="en-US"/>
        </w:rPr>
        <w:t xml:space="preserve">Python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enhancing patient and provider interactions with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management solutions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to meet the growing demand of over 1 million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systems-level software solutions aimed at improving claim processing pipelines, leading to more reliable and efficient insurance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internal tooling supporting the </w:t>
      </w:r>
      <w:r w:rsidRPr="00432203">
        <w:rPr>
          <w:rFonts w:asciiTheme="minorHAnsi" w:hAnsiTheme="minorHAnsi" w:cstheme="majorHAnsi"/>
          <w:b/>
          <w:bCs/>
          <w:lang w:val="en-US"/>
        </w:rPr>
        <w:t xml:space="preserve">Customer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junior engineers, establishing best practices in code quality, testing, and deployment processes, enhancing team productivity and confidence.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detailed financial processing modules, ensuring compliance and security of sensitive data through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monitoring and incident response, improving system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environment of psychological safety, encouraging team members to learn from failures and adapt quickly to changing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evaluating new technologies, making informed decisions between building internal solutions and leveraging third-party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and optimized existing codebase for functionality and performance, facilitating faster deployment cycles and better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systems, focusing on both therapists' needs and patient engagement, enhancing overall service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Challenged technical requirements and contributed to strategic roadmaps by conducting regular reviews and updates of software architecture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functionalities for Asana's project management tools,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under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implementation of RESTful APIs, enhancing integration capabilities with third-party services,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efficiency and reducing time-to-market for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w:t>
      </w:r>
      <w:r w:rsidRPr="00432203">
        <w:rPr>
          <w:rFonts w:asciiTheme="minorHAnsi" w:eastAsia="Times New Roman" w:hAnsiTheme="minorHAnsi" w:cs="Times New Roman"/>
          <w:b/>
          <w:bCs/>
          <w:lang w:val="en-US"/>
        </w:rPr>
        <w:t xml:space="preserve">Operations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logistical backend processes that handled user queries and claim denials; utilized databases, ensuring efficient data retrieval and manipulation with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dashboard tools that used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 resulting in significant improvements in user engagement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heavily in unit and integration testing, leveraging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applications and reduce critical bugs pre-release.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and scalable applications by applying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 for user authentication, ensuring compliance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deployment frequency from weeks to days.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mentoring new engineers, fostering a culture of shared knowledge and technical growth across teams, contributing to staff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technical documentation for complex systems, aiding in the onboarding process and future development cycles while improving clarity.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while gradually migrating key functionalities to modern architectures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Primarily focused on developing educational platforms that utilized </w:t>
      </w:r>
      <w:r w:rsidRPr="00432203">
        <w:rPr>
          <w:rFonts w:asciiTheme="minorHAnsi" w:eastAsia="Times New Roman" w:hAnsiTheme="minorHAnsi" w:cs="Times New Roman"/>
          <w:b/>
          <w:bCs/>
          <w:lang w:val="en-US"/>
        </w:rPr>
        <w:t xml:space="preserve">AWS Aurora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database solutions, improving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transition monolithic applications to microservices, enhancing scalability and maintainability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optimizations for internal systems, utilizing various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streamline user data management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vulnerability assessments with </w:t>
      </w:r>
      <w:r w:rsidRPr="00432203">
        <w:rPr>
          <w:rFonts w:asciiTheme="minorHAnsi" w:eastAsia="Times New Roman" w:hAnsiTheme="minorHAnsi" w:cs="Times New Roman"/>
          <w:b/>
          <w:bCs/>
          <w:lang w:val="en-US"/>
        </w:rPr>
        <w:t xml:space="preserve">Snyk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code analysis using </w:t>
      </w:r>
      <w:r w:rsidRPr="00432203">
        <w:rPr>
          <w:rFonts w:asciiTheme="minorHAnsi" w:eastAsia="Times New Roman" w:hAnsiTheme="minorHAnsi" w:cs="Times New Roman"/>
          <w:b/>
          <w:bCs/>
          <w:lang w:val="en-US"/>
        </w:rPr>
        <w:t xml:space="preserve">Semgrep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coding practices were adhered to across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 real-time data processing tool which improved operational efficiency by 30%, supporting a larger user base than previously possible.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3, TypeScript,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React, Next.js, Remix,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Fargate, ECS, S3,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Sentry, PagerDuty, GitHub, Snyk, Semgrep, Lacework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