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professional experience specializing in building high-performing B2B and B2C SaaS products, particularly within the FinTech and payments industries. Proven ability to thrive in fast-paced, high-ownership environments by leveraging deep technical skills in React, Ruby, Postgres, and API development. Skilled in leading complex technical projects, designing scalable systems, and collaborating with cross-functional teams to deliver elegant solutions that meet business priorities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SaaS application that streamlined payment processes for clients in the trucking industry,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marketing teams to translate business requirements into technical specifications while ensuring compliance with UX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APIs for integration with various payment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seamless transaction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improving deployment consistency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solutions to scale architecture capable of processing billions in annual payment volume, focusing on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 for junior developers, fostering a culture of learning and excellence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time-to-market for feature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tools and services into existing stacks to enhance functionality while maintaining system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to improve performance metrics and response times across 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team meetings to address project status, aligning engineering efforts with business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project management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functionality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APIs for various integrations, improving overall system interoperability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legacy code into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improving maintainability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create responsive and user-friendly interfaces, ensuring a seamless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to handle complex business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API performance by implementing caching strategies and database indexing, reducing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tools to gather data and inform feature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deliver high-quality software that adhered to shifting priorities and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deployment processes, which reduced manual effort and minimized errors during production releases.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on a variety of web applications,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 frameworks to enhance front-end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traditional platforms to cloud-based environments,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database schemas and implemented data migrations for increased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feedback and incorporate user stories into product development, refining the user experience continuously.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practices, ensuring clarity in project scopes, processes, and architecture designs for future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improvement in deployment time through process optimization and infrastructure improvements.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Ruby, HTML5, CSS3,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Redux, Rails, RSpec,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Capybara,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RESTful APIs, GraphQL, Stripe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