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backend software developer with over 9 years of experience in building scalable and robust software solutions across diverse environments. Proficient in leveraging cutting-edge technologies such as Elixir, PostgreSQL, and AWS to enhance backend functionality and optimize data processing. Proven track record of collaborating within agile teams to deliver innovative solutions that align with business goals. Adept at maintaining high code quality standards and implementing rigorous testing practices. Passionate about creating impactful software that leverages the Internet of Things (IoT) for sustainable water-saving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backend systems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expanded existing infrastructure by implementing Infrastructure as Code (IaC)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backend code with rigorous testing standards,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to enhance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processing algorithms to optimize product functionality, ensuring compliance with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prioritize product requirements, actively participating in Agile Scrum ceremonies.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establishment and enhancement of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deployment processes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for fault tolerance and scalability through enhancements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REST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key stakeholders to analyze complex requirements and translate them into technical specifications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real-time data monitoring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performance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reviews of existing backend infrastructure, providing strategic insights into potential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fostering an environment of continuous learning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backend functionality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implemented microservice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efficient and scalable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refining data querying processes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schemas for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API interfaces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communication between front-end teams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within Agile teams, participating in sprint planning, code reviews, and retrospectives to enhance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deploy secure cloud infrastructures, implementing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bucket storage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ensuring high code coverage and quality for backend systems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 streaming solutions, enhancing system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for developers on coding best practices and cloud technologies, enhancing team competencies.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software development life cycle by providing technical guidance and conducting performance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focusing on backend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quality assurance processes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maintaining an open communication channel with both the development and business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requirements gathering, translating operational needs into actionable software development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efficiency through meticulous API design and optimization practices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contributing to reduced overhead costs and improved scalability. Successfully met client project requirements within a short time frame.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C++, Python, Java, JavaScript, PHP,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TimescaleDB, MongoDB,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Flutter, Grafana, MQTT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IaC, Apache Kafka, RabbitMQ,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