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Backend Engineer with over 9 years of extensive experience in designing, developing, and optimizing scalable backend systems. Expertise in Node.js, AWS, and database technologies including SQL and NoSQL. Proven ability to architect and maintain enterprise-scale APIs using REST and GraphQL while ensuring system reliability and performance optimization. Adept in working with microservices, infrastructure scaling, and automated testing methodologies. Strong analytical skills with a focus on AI-assisted content generation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the Trustana B2B platform, significantly improving API response times and enhancing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data retrieval for various e-commerce integrations, ensuring scalability and robustness in data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features, leading architecture discussions that shaped the backend landscape of Trustana’s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scaling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performance under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data models and queries to support enterprise-level data volumes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improving code reliability and deployment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through robust monitoring and logging strategies, ensuring a high availability SLA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AI-assisted content generation into existing systems, enabling dynamic data updates within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into modern microservice architectures, improving maintainability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on API standards and architecture patterns to facilitate team transitions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promoting best practices in secure coding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innovation to explore new technologies that can enhance the existing product offerings, including emerging AI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Asana projects, focusing on building scalable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architectural paradigms.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design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deployment and scaling of applications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APIs, optimizing end-point performance through caching strategies and effective query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backend development, focusing on data protection mechanisms and API access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contributing to sprint planning and retrospective reviews to optimize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communicated with frontend teams to ensure seamless integration of backend services and APIs, enhancing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and performance benchmarking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service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 migration processes, designing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streamlining data flows into the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junior developers to enhance team capacity and speed up onboarding processes, increasing overall productivity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deployment pipelines, leveraging CI/CD tools to streamline development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Skillsoft platform development, focusing on backend service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backend functionalities for interactive learning modules, optimizing performance through efficient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design reviews, aligning project objectives with user needs and technical requirements using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enterprise-scale APIs, enhancing system capabilities for user management and reporting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optimizing cloud-based service deployments, utilizing foundational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by implementing code refactoring and debugging routines, contributing to enhanced product stability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GraphQL, REST,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DynamoDB,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