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backend development, microservices architecture, and cloud computing. Proven track record in designing, implementing, and optimizing highly scalable applications using modern programming languages and frameworks. Expertise in leading cross-functional teams and ensuring best practices in software development and testing. Passionate about leveraging cutting-edge technologies to drive project success and deliver flawless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the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deployment process and reducing time to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system requirements and translate them into robust technical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storage, optimizing query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applications, enhancing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mentoring to junior developers,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meticulous code reviews and refactoring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reliability and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sprint planning, driving project tasks forward while maintaining high-quality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responsive design and frontend-backend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processes in applications, bolstering security and protecting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conducting regular optimization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adopt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enabling smoother development cycles and faster feature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use, streamlining development workflows and ensuring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coding practices through regular peer reviews and adherence to development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between engineers, product managers, and designers to deliver on product goals timely.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version control protocols,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refactoring and performance tuning, ensuring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of applications,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interactive educational content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coordination meetings, ensuring alignment with project objectives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Partnered with instructional designers to create an intuitive user interface and experience in educational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for software components, achieving comprehensive coverage and minimizing bug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migration projects involving data integrity checks from old systems to new platforms, increasing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procedures, successfully cutting deployment time by 25% through automation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Go, C#,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Django, Express.js, Flask, Ruby on Rails, ASP.NET Core, JUnit,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Heroku,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Jira, CI/CD, Maven, Gradle, Swagger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