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Backend Engineer with over 9 years of experience specializing in high-performance backend systems and real-time data processing. Adept at developing scalable applications using Java, Python, and Go, and leveraging Kafka for efficient data flow. Proven background in driving product enhancements and ensuring service reliability in fast-paced startup environments. Looking to contribute to groundbreaking projects that enhance driver safety and optimize user experience for millions of customers at Jerry.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backend systems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service availability,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real-time data processing applications utilizing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Flink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streaming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deploy and integrate machine learning models into production environments, optimizing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efficiency and simplifying application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design reviews to ensure robust architecture, addressing non-functional requirements like security and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processing workflows, including sanitization and validation,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handling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production bugs and faster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backend services by profiling performance and identifying bottlenecks, resulting in improved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code reviews and mentored junior engineers, fostering a collaborative team environment and improving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sprint planning and retrospectives to drive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enhancing the reliability of applications, employing fault-tolerant design strategies and monitoring tools for early issue detection.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APIs and microservices architecture to support frontend applications, significantly improving integration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for deploying applications, utilizing services like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and processing, resulting in enhanced feature reliability and faster information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proactively identify and resolve performance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design of RESTful APIs to facilitate communication between frontend and backend systems, increasing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promoting collaboration between cross-functional teams and driving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backend services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functionality and high code quality with automated testing methods.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and ensuring rapid releases with minimal disruption.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technical design documentation, providing insights for architecture that supports scalability and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application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concentrating on system architecture and data storage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peer programming sessions to enhance software quality and share industry best practices with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storage, ensuring data integrity and query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automated tests leveraging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testing coverage and identifying potential issues before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and workshops to upskill junior developers, sharing knowledge of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best coding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 stages in a fast-paced startup environment, resulting in a 20% increase in project delivery speed.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Flink, Apache Spark, Redis,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Jest, Postman,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