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Backend Engineer with 9 years of experience in developing high-performing backend systems specializing in cryptocurrency solutions. Expert in designing scalable services and integrating blockchain technologies, leveraging a diverse range of tools and languages including Python, Flask, and cloud services like AWS and GCP. Strong familiarity with database management, distributed systems, and DevOps practices, committed to enhancing product efficacy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backend services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CoinTracker to support millions of blockchain transactions, enhancing system performance and robustness.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new integrations for data ingestion using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data retrieval times and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integration of user interface with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in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streamlining local development and deployment processes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monitoring solutions using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system performance and diagnose issues promptly, facilitating maintenance and uptime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infrastructure provisioning on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setup times and enhancing deployment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practices, employing tools like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unit testing frameworks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and correct functionality of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architecture discussions to improve the framework and deployment of microservices, contributing to the design of distributed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the existing AI-driven automation of integration workflows, increasing processing efficiency and decreasing system overhead.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engaged in sprint planning and retrospective meetings, adapting strategies to ensure alignment with project goals and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participating in daily stand-ups and sprint reviews to promote team collaboration and maximize project output.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backend practices, fostering a culture of continuous learning and improvement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at Asana to a microservice architecture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scalability and deployment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utilizing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the services available to partner developers and internal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enhancement of application performance by implementing caching strategies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load times and server strain.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optimized querying of application data, improving developer experience and end-user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real-time data processing solutions with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communication across distributed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practices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 and enhancing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existing code to adhere to SOLID principles, facilitating higher maintainability and better collaboration among engineering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initiatives to improve system observability by integrating </w:t>
      </w:r>
      <w:r w:rsidRPr="00432203">
        <w:rPr>
          <w:rFonts w:asciiTheme="minorHAnsi" w:eastAsia="Times New Roman" w:hAnsiTheme="minorHAnsi" w:cs="Times New Roman"/>
          <w:b/>
          <w:bCs/>
          <w:lang w:val="en-US"/>
        </w:rPr>
        <w:t xml:space="preserve">Sentry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error tracking, substantially reducing response time to production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 processes, enforcing best practices in software design and architecture, culminating in enhanced code quality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users and teams to gather feedback on new features and product changes, leading to higher adoption rates.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at Skillsoft utilizing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reliability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Launched tools for real-time analytics in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D3.js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dynamic insights to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Sass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styling and improving UI/UX design consistency across applications, leading to a tangible increase in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initiatives focused on enhancing code performance and reducing technical debt through rigorous testing and refactoring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normalization processes, improving overall systems’ data management capabilities, resolving redundant data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introduction of Agile methodologies to development teams, resulting in improved project deliverables and team dynamics. All projects completed on time within a dynamic 3-month timeframe.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TypeScript, Rust,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FastAPI, GraphQL, React, React Native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Redis, BigTable, MongoDB,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Terraform, Docker, Kubernetes, Pub/Sub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Temporal, RabbitMQ, Python RQ, Datadog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