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backend engineer with over 9 years of experience specializing in full-stack development using ASP.NET, Apache Spark, TensorFlow, and Blazor. Proficient in building high-performance applications and driving team collaboration through innovative project contributions. Adept at leveraging advanced data modeling and attribution techniques to enhance business results.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by streamlining data access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models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large-scale data processing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machine learning models that improved customer attribution modeling and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solutions for innovative projects, significantly impacting business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mentored junior developers, promoting best practices in software development and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robust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and contributed to the strategic planning of the technology roadmap.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systems to improve performance and maintainability, resulting in a 25% reduction in system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effectively managing code repositories in a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to support multiple front-end applications, enhancing overall application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monthly sprints, applying Agile methodologies to improve project delivery timelines.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interface and back-end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on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analytics and machine learning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Blazor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to enhance web application interactivity, improving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access, significantly improving data retrieval times in application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quality assurance by conducting peer reviews and ensuring adherence to development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designers to translate wireframes into fully functional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RESTful API development to ensure compatibility with mobile and web applications, facilitating seamless data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solutions for application deployment and optimizing cost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multiple projects simultaneously within Agile frameworks, ensuring timely delivery of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application incidents, improving user satisfaction rates.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part of a team-focused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software development life cycle (SDLC) processes adhering to Agile methodologies, enhancing project transparency.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A/B testing of various web applications to improve performance metrics using advanced analytics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developers to introduce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improving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within application models to safeguard sensitive user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Application Insights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actionable optimization recommendations.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Java, Python, 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 Core, Blazor, TensorFlow, Apache Spark, Entity Framework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Git, Docker, Kubernetes,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SQL Server, PostgreSQL, MongoDB, Redis,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Google Cloud, Heroku, IBM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