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over 9 years of experience in crafting secure, scalable, and high-performance backend systems. Proficient in Java, Spring Boot, and various AWS services such as Lambda and S3. Expertise in building and consuming REST APIs, coupled with a robust understanding of database management systems like PostgreSQL and MySQL. Passionate about leveraging modern practices and tools to enhance productivity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infrastructure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MVC that served over 1 million monthly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above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microservices architecture,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optimizing queries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engineers, mentoring them on best practices in code quality and test-driven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performance bottlenecks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uptime and reliability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rollback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code-reviews to uphold coding standards and fostered a culture of shared code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 to conceptualize and prototype new features leveraging cutting-edge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reporting, facilitating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third-party applications, improving external partner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simplify database interactions, enhancing code simplicity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creating scripts for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fixing potential bottlenecks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optimize API endpoints for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leading to faster page load times and better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security by implementing OAuth 2.0 and JWT for API authentication, significantly reducing vulnerability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diagnostics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monitoring and troubleshooting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local development ensuring consistency across different environments and simplifying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engineering discussions to refine overall architecture and align with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robust security and user management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REST APIs with updated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migrating a monolithic application to a microservices architecture, improving maintainability and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transactional management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Transaction API (JTA)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interacting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schemas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the testing framework by introducing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project-based learning, fostering a collaborative and educational environment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