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over 9 years of comprehensive experience in designing and implementing robust APIs and scalable applications. Proficient in using Go, Python, and various data processing and cloud technologies. Adept at collaborating with cross-functional teams, ensuring high availability and reliability of services while aligning with business goals. Committed to learning new technologies and refining processes to enhance efficiency and effectiveness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media and analytics data capabilities for advertising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processing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ETL processes and enhance reporting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implement robust testing frameworks to ensure high quality, reliability, and performance of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multi-cloud solutions focusing on containerization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and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collaborative projects to improve code quality and consistency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response times by 30% through efficient coding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testing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data pipelines, facilitating clear communication and understanding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refactoring processes and data optimizations that resulted in improved system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deployment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provisioning, mitigating manual errors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offering input on requirements and providing technical insights that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management,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for the introduction and integration of new technologies,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existing development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web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RESTful services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API-driven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clients to generate personalized advertisements based on data insights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tandem with UI/UX teams to ensure seamless integration of frontend frameworks with backend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discussions on system architecture and scaling, focusing on performance metrics and system reliability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validate deployment processes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data querying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 techniques to maintain high throughput and low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software dependencies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the most current and secure libraries and frameworks for supported stacks.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project stakeholders to define product backlog and requirements, ensuring that delivered software meets customer expectations and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microservices architecture principles to enhance modularity, scalability, and ease of deployment across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efficiency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management to translate business requirements into technical specifications and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focusing on delivering backlogged features effectively and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assessing live system performance and identifying potential bottlenecks, contributing to overall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test scripts and automated integration tests to ensure robust API functionality post-deployment, focusing 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session management and security protocols to safeguard users in applications, employing standard best practices and tools for security compliance, which secured the application footprint with over 99%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C#,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Snowflake, SQL, Spark,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GCP,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Bazel, gRPC, JIRA,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Grafana, Sentry,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