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experience in building scalable backend systems. Proven expertise in designing, implementing, and maintaining production-level applications in high-stakes environments. Strong knowledge of Python, Django, and Solidity for developing programmable financial solutions. Passionate about leveraging emerging technologies to solve complex financial and environmental challenges, while fostering collaboration within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end-to-end </w:t>
      </w:r>
      <w:r w:rsidRPr="00432203">
        <w:rPr>
          <w:rFonts w:asciiTheme="minorHAnsi" w:hAnsiTheme="minorHAnsi" w:cstheme="majorHAnsi"/>
          <w:b/>
          <w:bCs/>
          <w:lang w:val="en-US"/>
        </w:rPr>
        <w:t xml:space="preserve">backend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climate-fintech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 deployments and iterations based on stakeholder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high-performance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connect investors to financial assets and </w:t>
      </w:r>
      <w:r w:rsidRPr="00432203">
        <w:rPr>
          <w:rFonts w:asciiTheme="minorHAnsi" w:hAnsiTheme="minorHAnsi" w:cstheme="majorHAnsi"/>
          <w:b/>
          <w:bCs/>
          <w:lang w:val="en-US"/>
        </w:rPr>
        <w:t xml:space="preserve">DeFi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smart contracts to tokenize energy assets, improving transaction efficiency and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CTO and senior management in an agile development environment, promoting best practices in code quality and security through regular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intuitive backend solutions to streamline complex finance and energy workflows, significantly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and manage scalable applications, leading to reduced operational costs and increased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quality assurance, ensuring robust application performance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interactions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 and reduce data retrieval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to align with best practices in backend development, enhancing system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endpoints, facilitating better onboarding for front-end teams and external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simplifying deployment processes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reducing deployment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for a collaboration platform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over 300,000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REST APIs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communicated with frontend interfaces, driving user engagement through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across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resources to enhance performance and reliability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teams to convert customer requirements into technical specifications,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 efforts by adopting agile methodologies, enhancing project visibility and progress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audits on the backend architecture, significantly reducing vulnerability exposure to SQL injection attacks.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caching to improve response times and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proof-of-concept applications in </w:t>
      </w:r>
      <w:r w:rsidRPr="00432203">
        <w:rPr>
          <w:rFonts w:asciiTheme="minorHAnsi" w:eastAsia="Times New Roman" w:hAnsiTheme="minorHAnsi" w:cs="Times New Roman"/>
          <w:b/>
          <w:bCs/>
          <w:lang w:val="en-US"/>
        </w:rPr>
        <w:t xml:space="preserve">Solidity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demonstrate the effectiveness of blockchain solutions in various financial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changes efficiently and collaborate within a distributed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standards of code quality throughout the development 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an internal tools suite for analytics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data insights for improved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microservices architecture with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maintainability of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reporting tools by integrating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data analytics for senior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and provided technical support during the rollout of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and scaling, achieving successful deployments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Finalized legacy system migrations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project completion within detailed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Solidity,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Next.js, Flask, Express.js,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AWS,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BigQuery,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Git/GitHub,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