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Backend Engineer with over 9 years of experience specializing in building robust backend systems. Proven track record of leading platform initiatives, architecting RESTful APIs, and optimizing distributed systems. Proficient in multiple programming languages, particularly Python, with extensive experience in microservices architecture and continuous integration/deployment practices. Adept at collaborating cross-functionally to drive technical excellence and performance enhancements in a remote work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frameworks including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high standards for API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APIs that facilitated seamless integration between backend and frontend teams, enhancing user experience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backend solutions for licensing and feature management services, optimizing product launch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establishment of CI/CD pipelines with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errors and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through advanced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improving query performance and system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services by implementing observability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system uptime and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implemented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deployment reliability and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backend engineers, fostering technical development and encouraging adherence to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processes, including unit and integration testing of backend components, ensuring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extensions and enhancements for existing services, directly reducing technical debt and enhancing system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sharing through documentation of backend standards and architectural patterns, improving team alignment on APIs and service designs.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efforts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core services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API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critical features in a microservices environment, ensuring efficient communication across services using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and prioritize backend features, driving strategic initiatives forward with an API-first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high-quality standards while promoting best practices for backend development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modern backend frameworks like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optimizing backend latency by refining SQL queries and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advanced features such as indexing and query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endpoints, furthering user authentication and authorization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Mediated discussions between frontend and backend teams to resolve integration challenges, fostering effective communication channels.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DevOps teams to enhance deployment pipelines,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improve monitoring capabilities with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alerting mechanisms for backend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reliable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early-stage platform architecture discussions, working on foundational backend services that supported multiple product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implementing basic CI practices to streamline deployments and improve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backend performance analyses, resulting in enhanced application reliability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establish a cohesive development workflow, aligning backend services with client-side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comprehensive documentation for established backend practices and protocols, aiding in team onboarding processes. Leveraged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user analytics.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Flask, Django, Express.js,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ECS,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Message Brokers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RabbitMQ, Celery, PostgreSQL, SpiceDB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GitLab CI, CircleCI,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Vue.js, Bootstrap,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