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proven experience in developing robust, scalable APIs and microservices. Proficient in leveraging AWS technologies and .NET framework to deliver high-quality software solutions. Expertise in AWS DynamoDB, API development, and secure architecture principles. Strong background in agile methodologies and collaboration within distributed teams. Passionate about implementing best practices in software development and improving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high-performance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improved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enterprise-level data modeling for </w:t>
      </w:r>
      <w:r w:rsidRPr="00432203">
        <w:rPr>
          <w:rFonts w:asciiTheme="minorHAnsi" w:hAnsiTheme="minorHAnsi" w:cstheme="majorHAnsi"/>
          <w:b/>
          <w:bCs/>
          <w:lang w:val="en-US"/>
        </w:rPr>
        <w:t xml:space="preserve">AWS 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query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access and management, streamlining backend integration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delivery speed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on best practices for </w:t>
      </w:r>
      <w:r w:rsidRPr="00432203">
        <w:rPr>
          <w:rFonts w:asciiTheme="minorHAnsi" w:hAnsiTheme="minorHAnsi" w:cstheme="majorHAnsi"/>
          <w:b/>
          <w:bCs/>
          <w:lang w:val="en-US"/>
        </w:rPr>
        <w:t xml:space="preserve">secure 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JWT, and rate limiting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project alignment and stakeholder satisfaction throughout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API reliability and adherence to design specifications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 queuing services such as </w:t>
      </w:r>
      <w:r w:rsidRPr="00432203">
        <w:rPr>
          <w:rFonts w:asciiTheme="minorHAnsi" w:hAnsiTheme="minorHAnsi" w:cstheme="majorHAnsi"/>
          <w:b/>
          <w:bCs/>
          <w:lang w:val="en-US"/>
        </w:rPr>
        <w:t xml:space="preserve">AWS 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resiliency and support event-driven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security and management,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FDA 21 CFR Part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in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healthcare interoperability solutions using </w:t>
      </w:r>
      <w:r w:rsidRPr="00432203">
        <w:rPr>
          <w:rFonts w:asciiTheme="minorHAnsi" w:hAnsiTheme="minorHAnsi" w:cstheme="majorHAnsi"/>
          <w:b/>
          <w:bCs/>
          <w:lang w:val="en-US"/>
        </w:rPr>
        <w:t xml:space="preserve">FHIR/HL7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data exchange capabilities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promote the adoption of </w:t>
      </w:r>
      <w:r w:rsidRPr="00432203">
        <w:rPr>
          <w:rFonts w:asciiTheme="minorHAnsi" w:hAnsiTheme="minorHAnsi" w:cstheme="majorHAnsi"/>
          <w:b/>
          <w:bCs/>
          <w:lang w:val="en-US"/>
        </w:rPr>
        <w:t xml:space="preserve">serverless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 infrastructure costs.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scalable features with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user experience and application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leverage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multi-tier systems utilizing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reducing deployment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which led to a 30% improvement in query efficiency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Kubernetes orchestration into the deployment process, automating application scaling and management of containerized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adopting </w:t>
      </w:r>
      <w:r w:rsidRPr="00432203">
        <w:rPr>
          <w:rFonts w:asciiTheme="minorHAnsi" w:eastAsia="Times New Roman" w:hAnsiTheme="minorHAnsi" w:cs="Times New Roman"/>
          <w:b/>
          <w:bCs/>
          <w:lang w:val="en-US"/>
        </w:rPr>
        <w:t xml:space="preserve">CI/CD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team using tools such as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cutting deployment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secure coding practices focusing on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API security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full-stack testing strategies to ensure application resilience, leading to the deployment of more reliable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logging and monitoring by implementing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logging in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facilitating easier troubleshooting and system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strategies for microservices communication using </w:t>
      </w:r>
      <w:r w:rsidRPr="00432203">
        <w:rPr>
          <w:rFonts w:asciiTheme="minorHAnsi" w:eastAsia="Times New Roman" w:hAnsiTheme="minorHAnsi" w:cs="Times New Roman"/>
          <w:b/>
          <w:bCs/>
          <w:lang w:val="en-US"/>
        </w:rPr>
        <w:t xml:space="preserve">AWS 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event-driven approaches for system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high-quality code that adheres to best practices of software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within several projects to meet clients' data management needs and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environments for development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engagement strategies for CI/CD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implementation of efficient </w:t>
      </w:r>
      <w:r w:rsidRPr="00432203">
        <w:rPr>
          <w:rFonts w:asciiTheme="minorHAnsi" w:eastAsia="Times New Roman" w:hAnsiTheme="minorHAnsi" w:cs="Times New Roman"/>
          <w:b/>
          <w:bCs/>
          <w:lang w:val="en-US"/>
        </w:rPr>
        <w:t xml:space="preserve">Entity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optimize database operations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high-impact presentations on the advantages of using </w:t>
      </w:r>
      <w:r w:rsidRPr="00432203">
        <w:rPr>
          <w:rFonts w:asciiTheme="minorHAnsi" w:eastAsia="Times New Roman" w:hAnsiTheme="minorHAnsi" w:cs="Times New Roman"/>
          <w:b/>
          <w:bCs/>
          <w:lang w:val="en-US"/>
        </w:rPr>
        <w:t xml:space="preserve">AWS 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management solutions, resulting in enhanced client engagements.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.NET Core, ASP.NET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API Gateway, AWS SQS,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Serverless, Distributed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Azure DevOps,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