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Back-End Engineer with 9 years of comprehensive experience in software engineering, specializing in the development of production-level back-end applications using PHP, JavaScript, and Python. Proven expertise in designing scalable Drupal architectures and delivering high-quality, secure applications while ensuring compliance with government security standards. Solid track record of mentoring and fostering collaborative team environments, with a focus on best practices in back-end engineering and CMS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for high-traffic government agency websites, optimizing performance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and integrated with various third-party services via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complex back-end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delivered code maintains high integrity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End-to-end management of the back-end development cycle, from architecture design to deployment, predominantly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introducing automation through custom workflows, which increased efficiency by reducing manual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measures and compliance protocols, ensuring adherence to Federal guidelines for secure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index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request speed and resource usage during peak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into modern architectures, utilizing best practices in software design patterns for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reducing release time and improving software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non-technical stakeholders to effectively communicate project statuses and gather user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production-quality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high availability and scalability in public-facing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numerous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headless CMS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focusing on performance improvements and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solutions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data connections between server-side applications and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back-end development practices, encouraging efficient code management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modules, increasing code reliability and reducing bug incidences after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security audits of applications to identify vulnerabilities and enforce mitigation strategies, aligned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Composer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streamlining package updates and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ensure that designs were feasible within back-end constraints and aligned with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back-end systems, leading to improved knowledge transfer and onboarding processes for new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high-quality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architecture to microservices, significantly enhancing flexibility and scalability of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performance issues, optimizing application response times through code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strategies adhering to industry best practices,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session management strategies to enhance user experience while maintaining high security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downtime during version upgrades by implementing robust rollback strategies, ensuring continuity of service during upgrades.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Drupal, WordPress,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Composer,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PHPUnit, Jest, Mocha,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