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focused back-end development expertise. Proficient in designing and maintaining scalable APIs, databases, and robust server-side logic. Committed to employing Django, Python, and SQL best practices to enhance functionality and efficiency in E-commerce platforms. Proven ability to develop high-quality, clean code and maintain substantial test coverage through rigorous unit and integration testing. Strong interest in transitioning to full-stack development, especially with React, and passionate about leveraging AI-driven tools to optimize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interactions between clients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craft clean, maintainable code following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patterns, enhancing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mentoring junior developers on full-stack practices and enhancing synergy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effectively, optimizing queries and ensuring data integrity across multiple E-commerce platforms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initiative on automating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efficient resource management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Write, execute, and maintain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reliability in code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practices, implementing CI/CD pipelines to streamline development workflows and reduce time-to-deployment for E-commerce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custom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automate workflows, improving efficiency in project delivery for client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metrics, troubleshooting bottlenecks to enhance application responsiveness and user experience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identify and rectify code smell issues,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 all development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logic and manage database interactions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deliver projects on time while ensuring quality by implementing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ensuring secure access to back-end functionalities, optimizing the response 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maintaining version control and enhancing workflow efficiency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testing and deployment processes, improving overall software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 to deliver multiple high-impact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products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infrastructure costs and increasing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 from requirements gathering to deployment and support, ensuring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