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Applied AI Engineer with 9 years of professional experience specializing in Python and ML systems (MLOps). Proven ability in developing high-performance features and resolving complex issues. Experienced in collaborative environments with a strong passion for Open Source projects and AI advancements. Seeking to leverage technical skills and knowledge to support and enhance Redis's applied AI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leading to improved application performance, leveraging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efficiency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complex issues in AI systems, ensuring timely resolution leveraging strong debugging skills and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and partners, providing expert consultation during sales calls, showcasing deep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projects, enhancing community libraries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LlamaIndex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methods, resulting in stable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 features into existing products, utilizing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streaming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code reviews, maintaining code quality and best practices across the engineering team,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documentation for AI systems to facilitate knowledge sharing and onboarding of new team members, enhancing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alignment on deliverables while juggling multiple project requirements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effective error-tracking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 in AI, proactively recommending adoption of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cutting-edge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integration with backend services driven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pipelines for analytics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experiment tracking and model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management, streamlining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client feedback sessions to present AI solutions, ensuring alignment of technical strategies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base through mentoring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and reusable machine learning models for broader application in analytics and forecasting.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architecture by incorporating cloud-native technologies and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tracking and monitoring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and performance metrics are easily accessible.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with data scientists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analysis, aligning technical outputs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high code quality and seamless integration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 of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database queries and configurations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 by significant margins.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in AI,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teach concepts around machine learning and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team collaboration by implementing Git for version control, enabling improved team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data processing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large datasets efficiently, reducing processing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development sessions, applying agile methodologies to refine product features based on user feedback, resulting in a 30% increase in customer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C/C++,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and 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Feast, Kubeflow, Apache Airflow,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PostgreSQL, MongoDB,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LLMs, Vector Databases, RAG, Semantic Caching, Feature 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