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SAS Developer with over 9 years of experience in healthcare data analytics and software development, specializing in SAS programming, data management, and advanced analytics solutions. Adept at building data marts, automating workflows, and collaborating across technical and non-technical teams to drive enhanced patient outcomes and organizational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SAS data marts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aggregate claims, eligibility, pharmacy, and EMR/EHR data into structured, analytic-ready formats, enhancing data accessibility for analytics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data extraction workflows using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job scheduling tools to optimize routine reporting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data quality, ensuring alignment with healthcare regulations and standards, including </w:t>
      </w:r>
      <w:r w:rsidRPr="00432203">
        <w:rPr>
          <w:rFonts w:asciiTheme="minorHAnsi" w:hAnsiTheme="minorHAnsi" w:cstheme="majorHAnsi"/>
          <w:b/>
          <w:bCs/>
          <w:lang w:val="en-US"/>
        </w:rPr>
        <w:t xml:space="preserve">CMS reporting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IT and data governance teams to operationalize analytic solutions, integrating new data sources and technologies with existing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error-handling mechanisms for proactive troubleshooting of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jobs in production environments, ensuring stability and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liaison between technical teams and stakeholders, translating complex analytics into actionable insights for improved patient outcomes.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stay updated with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 and healthcare analytics trends, recommending innovative approaches to data challenges.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machine learning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within the healthcare data context to predict patient outcomes and enhance clinical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best practices for </w:t>
      </w:r>
      <w:r w:rsidRPr="00432203">
        <w:rPr>
          <w:rFonts w:asciiTheme="minorHAnsi" w:hAnsiTheme="minorHAnsi" w:cstheme="majorHAnsi"/>
          <w:b/>
          <w:bCs/>
          <w:lang w:val="en-US"/>
        </w:rPr>
        <w:t xml:space="preserve">SAS programming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data management techniques, fostering a knowledge-sharing culture.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visualizing complex healthcare datasets, helping stakeholders make informed decisions from analytic outputs.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w:t>
      </w:r>
      <w:r w:rsidRPr="00432203">
        <w:rPr>
          <w:rFonts w:asciiTheme="minorHAnsi" w:hAnsiTheme="minorHAnsi" w:cstheme="majorHAnsi"/>
          <w:b/>
          <w:bCs/>
          <w:lang w:val="en-US"/>
        </w:rPr>
        <w:t xml:space="preserve">Linux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commands for data processing and job scheduling, enhancing system performance and workflow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cross-functional teams to enhance the integration of analytic solutions into organizational goals, driving strategic initiatives.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dashboards using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real-time insights into organizational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storage, efficiently managing large datasets for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infrastructure teams on </w:t>
      </w:r>
      <w:r w:rsidRPr="00432203">
        <w:rPr>
          <w:rFonts w:asciiTheme="minorHAnsi" w:eastAsia="Times New Roman" w:hAnsiTheme="minorHAnsi" w:cs="Times New Roman"/>
          <w:b/>
          <w:bCs/>
          <w:lang w:val="en-US"/>
        </w:rPr>
        <w:t xml:space="preserve">SAS environment configuration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stability and optimal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complex </w:t>
      </w:r>
      <w:r w:rsidRPr="00432203">
        <w:rPr>
          <w:rFonts w:asciiTheme="minorHAnsi" w:eastAsia="Times New Roman" w:hAnsiTheme="minorHAnsi" w:cs="Times New Roman"/>
          <w:b/>
          <w:bCs/>
          <w:lang w:val="en-US"/>
        </w:rPr>
        <w:t xml:space="preserve">SAS Macros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repetitive data manipulation tasks, increasing efficiency by streamlining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documentation for </w:t>
      </w:r>
      <w:r w:rsidRPr="00432203">
        <w:rPr>
          <w:rFonts w:asciiTheme="minorHAnsi" w:eastAsia="Times New Roman" w:hAnsiTheme="minorHAnsi" w:cs="Times New Roman"/>
          <w:b/>
          <w:bCs/>
          <w:lang w:val="en-US"/>
        </w:rPr>
        <w:t xml:space="preserve">data processing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analytics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and ease of use by other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 validation procedures to monitor data accuracy and integrity, aligning data with best practices in </w:t>
      </w:r>
      <w:r w:rsidRPr="00432203">
        <w:rPr>
          <w:rFonts w:asciiTheme="minorHAnsi" w:eastAsia="Times New Roman" w:hAnsiTheme="minorHAnsi" w:cs="Times New Roman"/>
          <w:b/>
          <w:bCs/>
          <w:lang w:val="en-US"/>
        </w:rPr>
        <w:t xml:space="preserve">healthcare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and presented analytic reports to executive leadership, showcasing insights derived from comprehensive data analysis.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data governance discussions to establish best practices for handling sensitive healthcare data, ensuring adherence to compliance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integration of </w:t>
      </w:r>
      <w:r w:rsidRPr="00432203">
        <w:rPr>
          <w:rFonts w:asciiTheme="minorHAnsi" w:eastAsia="Times New Roman" w:hAnsiTheme="minorHAnsi" w:cs="Times New Roman"/>
          <w:b/>
          <w:bCs/>
          <w:lang w:val="en-US"/>
        </w:rPr>
        <w:t xml:space="preserve">machine learning models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analytic processes, improving predictive analytics capabilities for patient care. Utilized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statistical analysis of healthcare outcomes.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training documentation for new analytical tools and procedures used across the organization, improving onboarding procedures.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cross-functional teams to ensure that data warehousing solutions met analytic needs, culminating in a comprehensive data strategy.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testing and evaluation of new analytics software, providing feedback to improve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directly with healthcare stakeholders to assess data needs and provide tailored solutions that drive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cleaning and preparation using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data readiness for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deployment of data governance frameworks, ensuring compliance with healthcare standards and best practices. Successfully reduced errors in reporting by 30% over one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Python, SQL, Shell Scripting,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SAS Macros, SQL Server, Data Warehousing, ETL, Data Quality Assurance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SAS Business Intelligence, Microsoft Excel, Jupyter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Healthcare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HL7, FHIR, JSON, clinical data standards, healthcare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crontab, Docker, Git,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