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9 years of experience in developing and deploying AI-powered solutions, specializing in Ruby on Rails, Python, and AWS constraints. Proven expertise in creating scalable AI applications and tools, with strong background in data pipeline management, generative AI, and robust MLOps practices. Hands-on experience with AI frameworks like TensorFlow and PyTorch, as well as full-stack integration with React. Adept at collaborating with cross-functional teams to drive innovation and enhance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intelligent AI agents utilizing </w:t>
      </w:r>
      <w:r w:rsidRPr="00432203">
        <w:rPr>
          <w:rFonts w:asciiTheme="minorHAnsi" w:hAnsiTheme="minorHAnsi" w:cstheme="majorHAnsi"/>
          <w:b/>
          <w:bCs/>
          <w:lang w:val="en-US"/>
        </w:rPr>
        <w:t xml:space="preserve">AWS 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and improve user productivity, focusing on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AI systems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performance monitoring of production-grade models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for seamless integration of AI features into existing product ecosystems, leading to enriched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pipelines for real estate datasets, enhancing model training and inference efficiency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Machine Learning algorithms employing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yielding optimizations in predictive analytics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testing initiatives, deploying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modules, ensuring adherence to performance standards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of deployed models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fine-tuning resource allocation to optimize cost efficiency and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applied next-gen technologies including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innovative solutions to complex industry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w:t>
      </w:r>
      <w:r w:rsidRPr="00432203">
        <w:rPr>
          <w:rFonts w:asciiTheme="minorHAnsi" w:hAnsiTheme="minorHAnsi" w:cstheme="majorHAnsi"/>
          <w:b/>
          <w:bCs/>
          <w:lang w:val="en-US"/>
        </w:rPr>
        <w:t xml:space="preserve">continuous improvement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sharing best practices in AI development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efforts in lifecycle ownership from concept to deployment, delivering high-quality AI solutions in a timely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defining requirements and validating solutions, effectively communicating technical aspects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AI strategy and influenced technical direction across products, enhancing the overall product suite's competitive edge.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user experiences through modern frameworks and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interface speed and user engagement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create scalable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availability for client-responsive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algorithms into existing systems, enabling advanced user functionalities like </w:t>
      </w:r>
      <w:r w:rsidRPr="00432203">
        <w:rPr>
          <w:rFonts w:asciiTheme="minorHAnsi" w:eastAsia="Times New Roman" w:hAnsiTheme="minorHAnsi" w:cs="Times New Roman"/>
          <w:b/>
          <w:bCs/>
          <w:lang w:val="en-US"/>
        </w:rPr>
        <w:t xml:space="preserve">real-time 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personalization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and product managers to translate UI/UX designs into functional front-end code, supporting multiple platforms with a mobile-first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new features, analyzing user feedback and behavior to refine app functionalities, resulting in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maintaining secure and scalable environments following best practices of cloud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involving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databases and ensuring optimized query performance and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enhancing team productivity by automating recurring tasks and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for performance and speed, achieving improved load times and user satisfaction through careful resource management and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developing e-learning resources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initial product testing phases, gauging functionality and usability before public releases to ensure high standards of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produce seamless user experiences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display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coordination efforts, communicating technical requirements and constraints effectively for project planning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enhancing code quality and maintainability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project milestones, ensuring timeline adherence, which led to an increased on-time project completion rate of approximately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LangChain,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Flask, Django,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SageMaker, MLflow,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